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13D78" w14:textId="77777777" w:rsidR="004968F3" w:rsidRPr="00054C35" w:rsidRDefault="004968F3" w:rsidP="004968F3">
      <w:pPr>
        <w:jc w:val="both"/>
        <w:rPr>
          <w:rFonts w:ascii="Courier New" w:hAnsi="Courier New" w:cs="Courier New"/>
        </w:rPr>
      </w:pPr>
    </w:p>
    <w:p w14:paraId="2AD00FD1" w14:textId="2E406585" w:rsidR="004968F3" w:rsidRPr="00054C35" w:rsidRDefault="004968F3" w:rsidP="004968F3">
      <w:pPr>
        <w:jc w:val="center"/>
        <w:rPr>
          <w:rFonts w:ascii="Courier New" w:hAnsi="Courier New" w:cs="Courier New"/>
          <w:b/>
          <w:lang w:val="es-CO"/>
        </w:rPr>
      </w:pPr>
      <w:r w:rsidRPr="00054C35">
        <w:rPr>
          <w:rFonts w:ascii="Courier New" w:hAnsi="Courier New" w:cs="Courier New"/>
          <w:b/>
          <w:lang w:val="es-CO"/>
        </w:rPr>
        <w:t xml:space="preserve">INSPECCION </w:t>
      </w:r>
      <w:r>
        <w:rPr>
          <w:rFonts w:ascii="Courier New" w:hAnsi="Courier New" w:cs="Courier New"/>
          <w:b/>
          <w:lang w:val="es-CO"/>
        </w:rPr>
        <w:t>PRIMERA A</w:t>
      </w:r>
      <w:r w:rsidR="000C3B2B">
        <w:rPr>
          <w:rFonts w:ascii="Courier New" w:hAnsi="Courier New" w:cs="Courier New"/>
          <w:b/>
          <w:lang w:val="es-CO"/>
        </w:rPr>
        <w:t xml:space="preserve"> DE CONVIVENCIA Y PAZ</w:t>
      </w:r>
    </w:p>
    <w:p w14:paraId="0AFB9C12"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4968F3" w:rsidRPr="00054C35" w14:paraId="7FF004B2" w14:textId="77777777" w:rsidTr="00C03963">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19F1B87" w14:textId="77777777" w:rsidR="004968F3" w:rsidRPr="00054C35" w:rsidRDefault="004968F3" w:rsidP="00C03963">
            <w:pPr>
              <w:suppressAutoHyphens w:val="0"/>
              <w:autoSpaceDE w:val="0"/>
              <w:adjustRightInd w:val="0"/>
              <w:jc w:val="center"/>
              <w:rPr>
                <w:rFonts w:ascii="Courier New" w:hAnsi="Courier New" w:cs="Courier New"/>
                <w:lang w:val="es" w:eastAsia="es-CO"/>
              </w:rPr>
            </w:pPr>
            <w:r w:rsidRPr="00054C35">
              <w:rPr>
                <w:rFonts w:ascii="Courier New" w:hAnsi="Courier New" w:cs="Courier New"/>
                <w:b/>
                <w:bCs/>
                <w:lang w:val="es" w:eastAsia="es-CO"/>
              </w:rPr>
              <w:t>ACTA AUDIENCIA PUBLICA</w:t>
            </w:r>
          </w:p>
        </w:tc>
      </w:tr>
      <w:tr w:rsidR="004968F3" w:rsidRPr="00054C35" w14:paraId="3E05C196" w14:textId="77777777" w:rsidTr="00C03963">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5F12E3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0865F61" w14:textId="77777777"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Audiencia pública artículo 223 ley 1801 de 2016</w:t>
            </w:r>
          </w:p>
        </w:tc>
      </w:tr>
      <w:tr w:rsidR="004968F3" w:rsidRPr="00054C35" w14:paraId="76119387"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DE07DE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84B914A" w14:textId="24A15D0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Despacho (Inspección </w:t>
            </w:r>
            <w:r>
              <w:rPr>
                <w:rFonts w:ascii="Courier New" w:hAnsi="Courier New" w:cs="Courier New"/>
                <w:bCs/>
                <w:lang w:val="es" w:eastAsia="es-CO"/>
              </w:rPr>
              <w:t>1A</w:t>
            </w:r>
            <w:r w:rsidRPr="00054C35">
              <w:rPr>
                <w:rFonts w:ascii="Courier New" w:hAnsi="Courier New" w:cs="Courier New"/>
                <w:bCs/>
                <w:lang w:val="es" w:eastAsia="es-CO"/>
              </w:rPr>
              <w:t>)</w:t>
            </w:r>
          </w:p>
        </w:tc>
      </w:tr>
      <w:tr w:rsidR="004968F3" w:rsidRPr="00054C35" w14:paraId="52B3FC61"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B55A578"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FB9B726" w14:textId="7D068FEA" w:rsidR="004968F3" w:rsidRPr="00054C35" w:rsidRDefault="00D05DF4" w:rsidP="00C03963">
            <w:pPr>
              <w:suppressAutoHyphens w:val="0"/>
              <w:autoSpaceDE w:val="0"/>
              <w:adjustRightInd w:val="0"/>
              <w:rPr>
                <w:rFonts w:ascii="Courier New" w:hAnsi="Courier New" w:cs="Courier New"/>
                <w:lang w:val="es" w:eastAsia="es-CO"/>
              </w:rPr>
            </w:pPr>
            <w:bookmarkStart w:id="0" w:name="_GoBack"/>
            <w:r>
              <w:rPr>
                <w:rFonts w:ascii="Courier New" w:hAnsi="Courier New" w:cs="Courier New"/>
                <w:bCs/>
                <w:lang w:val="es" w:eastAsia="es-CO"/>
              </w:rPr>
              <w:t>2021513490103377E</w:t>
            </w:r>
            <w:bookmarkEnd w:id="0"/>
          </w:p>
        </w:tc>
      </w:tr>
      <w:tr w:rsidR="004968F3" w:rsidRPr="00054C35" w14:paraId="0B0A590C"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DE5EB5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881EA67" w14:textId="154F2437" w:rsidR="004968F3" w:rsidRPr="00054C35" w:rsidRDefault="00D05DF4"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135.4</w:t>
            </w:r>
            <w:r w:rsidR="00433D0E">
              <w:rPr>
                <w:rFonts w:ascii="Courier New" w:hAnsi="Courier New" w:cs="Courier New"/>
                <w:bCs/>
                <w:lang w:val="es" w:eastAsia="es-CO"/>
              </w:rPr>
              <w:t>.A) Urbanismo</w:t>
            </w:r>
          </w:p>
        </w:tc>
      </w:tr>
      <w:tr w:rsidR="004968F3" w:rsidRPr="00054C35" w14:paraId="166BE933"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6DCD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D537993" w14:textId="7BE0D66C" w:rsidR="004968F3" w:rsidRPr="00054C35" w:rsidRDefault="0056775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DE OFICIO – ANONIMO</w:t>
            </w:r>
          </w:p>
        </w:tc>
      </w:tr>
      <w:tr w:rsidR="004968F3" w:rsidRPr="00054C35" w14:paraId="452E1E1C"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4DE197A"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7842FE5" w14:textId="072909AC" w:rsidR="004968F3" w:rsidRPr="00054C35" w:rsidRDefault="009D71A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PROPIETA</w:t>
            </w:r>
            <w:r w:rsidR="00502133">
              <w:rPr>
                <w:rFonts w:ascii="Courier New" w:hAnsi="Courier New" w:cs="Courier New"/>
                <w:lang w:val="es" w:eastAsia="es-CO"/>
              </w:rPr>
              <w:t>RIO Y/O RESPONSABLE</w:t>
            </w:r>
          </w:p>
        </w:tc>
      </w:tr>
      <w:tr w:rsidR="004968F3" w:rsidRPr="00054C35" w14:paraId="54253B61"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54601AD" w14:textId="77777777" w:rsidR="004968F3" w:rsidRPr="00054C35" w:rsidRDefault="004968F3" w:rsidP="00C03963">
            <w:pPr>
              <w:suppressAutoHyphens w:val="0"/>
              <w:autoSpaceDE w:val="0"/>
              <w:adjustRightInd w:val="0"/>
              <w:jc w:val="both"/>
              <w:rPr>
                <w:rFonts w:ascii="Courier New" w:hAnsi="Courier New" w:cs="Courier New"/>
                <w:b/>
                <w:bCs/>
                <w:lang w:val="es" w:eastAsia="es-CO"/>
              </w:rPr>
            </w:pPr>
            <w:r w:rsidRPr="00054C35">
              <w:rPr>
                <w:rFonts w:ascii="Courier New" w:hAnsi="Courier New" w:cs="Courier New"/>
                <w:b/>
                <w:bCs/>
                <w:lang w:val="es" w:eastAsia="es-CO"/>
              </w:rPr>
              <w:t>Dirección de los hechos</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9BAF3BC" w14:textId="1831D68C" w:rsidR="004968F3" w:rsidRPr="00054C35" w:rsidRDefault="00D05DF4"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Calle 163 B Bis N° 2 – 45</w:t>
            </w:r>
          </w:p>
        </w:tc>
      </w:tr>
      <w:tr w:rsidR="004968F3" w:rsidRPr="00054C35" w14:paraId="495DD53A"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363C80A"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5FDEC45" w14:textId="4B712218" w:rsidR="004968F3" w:rsidRPr="00054C35" w:rsidRDefault="00433D0E"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02:30 pm</w:t>
            </w:r>
          </w:p>
        </w:tc>
      </w:tr>
      <w:tr w:rsidR="004968F3" w:rsidRPr="00054C35" w14:paraId="371D1C0F" w14:textId="77777777" w:rsidTr="00C03963">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FC9FAD2"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2A82194" w14:textId="73856DB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Bogotá D.C. </w:t>
            </w:r>
            <w:r w:rsidR="00433D0E">
              <w:rPr>
                <w:rFonts w:ascii="Courier New" w:hAnsi="Courier New" w:cs="Courier New"/>
                <w:bCs/>
                <w:lang w:val="es" w:eastAsia="es-CO"/>
              </w:rPr>
              <w:t>25</w:t>
            </w:r>
            <w:r w:rsidR="003B2E60">
              <w:rPr>
                <w:rFonts w:ascii="Courier New" w:hAnsi="Courier New" w:cs="Courier New"/>
                <w:bCs/>
                <w:lang w:val="es" w:eastAsia="es-CO"/>
              </w:rPr>
              <w:t xml:space="preserve"> de Marzo de 2026</w:t>
            </w:r>
          </w:p>
        </w:tc>
      </w:tr>
    </w:tbl>
    <w:p w14:paraId="72CA3780" w14:textId="77777777" w:rsidR="004968F3" w:rsidRPr="00054C35" w:rsidRDefault="004968F3" w:rsidP="004968F3">
      <w:pPr>
        <w:suppressAutoHyphens w:val="0"/>
        <w:autoSpaceDE w:val="0"/>
        <w:adjustRightInd w:val="0"/>
        <w:jc w:val="both"/>
        <w:rPr>
          <w:rFonts w:ascii="Courier New" w:hAnsi="Courier New" w:cs="Courier New"/>
          <w:lang w:val="es" w:eastAsia="es-CO"/>
        </w:rPr>
      </w:pPr>
      <w:r w:rsidRPr="00054C35">
        <w:rPr>
          <w:rFonts w:ascii="Courier New" w:hAnsi="Courier New" w:cs="Courier New"/>
          <w:lang w:val="es" w:eastAsia="es-CO"/>
        </w:rPr>
        <w:t xml:space="preserve"> </w:t>
      </w:r>
    </w:p>
    <w:p w14:paraId="201CD511" w14:textId="6AE81FA2" w:rsidR="000A567B"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En Bogotá, D.C. en día y hora señalados, por tratarse de hechos enmarcados en el </w:t>
      </w:r>
      <w:r w:rsidR="003B2E60">
        <w:rPr>
          <w:rFonts w:ascii="Courier New" w:hAnsi="Courier New" w:cs="Courier New"/>
          <w:lang w:eastAsia="es-CO"/>
        </w:rPr>
        <w:t>A</w:t>
      </w:r>
      <w:r w:rsidR="00433D0E">
        <w:rPr>
          <w:rFonts w:ascii="Courier New" w:hAnsi="Courier New" w:cs="Courier New"/>
          <w:lang w:eastAsia="es-CO"/>
        </w:rPr>
        <w:t>rtículo 135</w:t>
      </w:r>
      <w:r w:rsidRPr="00054C3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054C35">
        <w:rPr>
          <w:rFonts w:ascii="Courier New" w:hAnsi="Courier New" w:cs="Courier New"/>
          <w:b/>
          <w:lang w:eastAsia="es-CO"/>
        </w:rPr>
        <w:t>,</w:t>
      </w:r>
      <w:r w:rsidRPr="00054C35">
        <w:rPr>
          <w:rFonts w:ascii="Courier New" w:hAnsi="Courier New" w:cs="Courier New"/>
          <w:lang w:eastAsia="es-CO"/>
        </w:rPr>
        <w:t xml:space="preserve"> se deja constancia </w:t>
      </w:r>
      <w:r w:rsidR="003B2E60">
        <w:rPr>
          <w:rFonts w:ascii="Courier New" w:hAnsi="Courier New" w:cs="Courier New"/>
          <w:lang w:eastAsia="es-CO"/>
        </w:rPr>
        <w:t>de la inasistencia del presunto infractor.</w:t>
      </w:r>
    </w:p>
    <w:p w14:paraId="2D667A3F" w14:textId="77777777" w:rsidR="004968F3" w:rsidRDefault="004968F3" w:rsidP="004968F3">
      <w:pPr>
        <w:suppressAutoHyphens w:val="0"/>
        <w:autoSpaceDE w:val="0"/>
        <w:adjustRightInd w:val="0"/>
        <w:jc w:val="both"/>
        <w:rPr>
          <w:rFonts w:ascii="Courier New" w:hAnsi="Courier New" w:cs="Courier New"/>
          <w:lang w:eastAsia="es-CO"/>
        </w:rPr>
      </w:pPr>
    </w:p>
    <w:p w14:paraId="4F6C807A"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1089AE00" w14:textId="77777777" w:rsidR="004968F3" w:rsidRPr="00054C35" w:rsidRDefault="004968F3" w:rsidP="004968F3">
      <w:pPr>
        <w:jc w:val="center"/>
        <w:rPr>
          <w:rFonts w:ascii="Courier New" w:hAnsi="Courier New" w:cs="Courier New"/>
          <w:b/>
          <w:lang w:val="es-CO"/>
        </w:rPr>
      </w:pPr>
      <w:r>
        <w:rPr>
          <w:rFonts w:ascii="Courier New" w:hAnsi="Courier New" w:cs="Courier New"/>
          <w:b/>
          <w:lang w:val="es-CO"/>
        </w:rPr>
        <w:t>HECHOS RELEVANTES EN EL EXPEDIENTE</w:t>
      </w:r>
    </w:p>
    <w:p w14:paraId="0CE4FC23"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0E0CF2D" w14:textId="5F514026" w:rsidR="00CA3AD4" w:rsidRDefault="00567751" w:rsidP="002E7402">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Mediante </w:t>
      </w:r>
      <w:r w:rsidR="002E7402">
        <w:rPr>
          <w:rFonts w:ascii="Courier New" w:hAnsi="Courier New" w:cs="Courier New"/>
          <w:lang w:eastAsia="es-CO"/>
        </w:rPr>
        <w:t>radicado Orfeo 20215120001823, el área de Gestión de Riesgo y Cambio Climático, solicita visita de inspección al predio ubicado en la Calle 163 B Bis 2 – 45 en la ciudad de Bogotá D.C. sobre la cual existe una alerta de construcción ilegal en zona de ladera, de igual manera se realiza la petición pertinente a la policía nacional</w:t>
      </w:r>
    </w:p>
    <w:p w14:paraId="4B16E9C4" w14:textId="78E97CE5" w:rsidR="002E7402" w:rsidRDefault="002E7402" w:rsidP="002E7402">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Por medio de auto de policía de 29 de Noviembre de 2021, esta autoridad policiva avoca conocimiento del expediente por el artículo 135 numeral 4 de la ley 1801 de 2016.</w:t>
      </w:r>
    </w:p>
    <w:p w14:paraId="306959F3" w14:textId="4115321A" w:rsidR="002E7402" w:rsidRDefault="002E7402" w:rsidP="002E7402">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El día 10 de noviembre de 2022 se realiza audiencia pública en el Despacho del suscrito Inspector de policía, teniendo en cuenta que no asiste la parte denominada como presunto infractor, pues según el formato de devoluciones oficiales encuentra que la Calle 163 B Bis, es inexistente por tanto se ordena al profesional del Despacho realizar el informe técnico correspondiente según el cual se puedan delimitar las conductas endilgadas en el predio materia de investigación.</w:t>
      </w:r>
    </w:p>
    <w:p w14:paraId="652FDF51" w14:textId="7CA1CBFE" w:rsidR="002E7402" w:rsidRDefault="002E7402" w:rsidP="002E7402">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Se elabora el informe técnico el día 23 de Octubre de 2023, según el cual no se encuentra la dirección Calle 163 B Bis.</w:t>
      </w:r>
    </w:p>
    <w:p w14:paraId="661BBE8A" w14:textId="77777777" w:rsidR="002E7402" w:rsidRPr="002E7402" w:rsidRDefault="002E7402" w:rsidP="002E7402">
      <w:pPr>
        <w:suppressAutoHyphens w:val="0"/>
        <w:autoSpaceDE w:val="0"/>
        <w:adjustRightInd w:val="0"/>
        <w:ind w:left="360"/>
        <w:jc w:val="both"/>
        <w:rPr>
          <w:rFonts w:ascii="Courier New" w:hAnsi="Courier New" w:cs="Courier New"/>
          <w:lang w:eastAsia="es-ES"/>
        </w:rPr>
      </w:pPr>
    </w:p>
    <w:p w14:paraId="3050A0F4" w14:textId="77777777" w:rsidR="00E107C4" w:rsidRPr="00E107C4" w:rsidRDefault="00E107C4" w:rsidP="00E107C4">
      <w:pPr>
        <w:jc w:val="center"/>
        <w:rPr>
          <w:rFonts w:ascii="Courier New" w:hAnsi="Courier New" w:cs="Courier New"/>
          <w:b/>
          <w:lang w:val="es-CO"/>
        </w:rPr>
      </w:pPr>
      <w:r w:rsidRPr="00E107C4">
        <w:rPr>
          <w:rFonts w:ascii="Courier New" w:hAnsi="Courier New" w:cs="Courier New"/>
          <w:b/>
          <w:lang w:val="es-CO"/>
        </w:rPr>
        <w:t>CONTROL DE LEGALIDAD</w:t>
      </w:r>
    </w:p>
    <w:p w14:paraId="203B6CBC" w14:textId="77777777" w:rsidR="00E107C4" w:rsidRPr="00E107C4" w:rsidRDefault="00E107C4" w:rsidP="00E107C4">
      <w:pPr>
        <w:jc w:val="center"/>
        <w:rPr>
          <w:rFonts w:ascii="Courier New" w:hAnsi="Courier New" w:cs="Courier New"/>
          <w:lang w:val="es-CO"/>
        </w:rPr>
      </w:pPr>
    </w:p>
    <w:p w14:paraId="22C735B3" w14:textId="77777777" w:rsidR="00E107C4" w:rsidRPr="00E107C4" w:rsidRDefault="00E107C4" w:rsidP="00E107C4">
      <w:pPr>
        <w:jc w:val="both"/>
        <w:rPr>
          <w:rFonts w:ascii="Courier New" w:hAnsi="Courier New" w:cs="Courier New"/>
          <w:b/>
          <w:lang w:val="es-CO"/>
        </w:rPr>
      </w:pPr>
      <w:r w:rsidRPr="00E107C4">
        <w:rPr>
          <w:rFonts w:ascii="Courier New" w:hAnsi="Courier New" w:cs="Courier New"/>
          <w:lang w:val="es-CO"/>
        </w:rPr>
        <w:t>Verificado el trámite surtido, este Despacho constata que se respetaron las garantías del debido proceso consagradas en el artículo 29 de la Constitución Política de Colombia, así como los derechos de defensa y contradicción de las partes, sin advertirse causal de nulidad que invalide lo actuado.</w:t>
      </w:r>
    </w:p>
    <w:p w14:paraId="52CBCD8D" w14:textId="77777777" w:rsidR="004968F3" w:rsidRPr="00054C35" w:rsidRDefault="004968F3" w:rsidP="004968F3">
      <w:pPr>
        <w:jc w:val="both"/>
        <w:rPr>
          <w:rFonts w:ascii="Courier New" w:hAnsi="Courier New" w:cs="Courier New"/>
          <w:lang w:val="es-CO"/>
        </w:rPr>
      </w:pPr>
    </w:p>
    <w:p w14:paraId="1C152182" w14:textId="77777777" w:rsidR="00A91E04" w:rsidRDefault="00A91E04" w:rsidP="004968F3">
      <w:pPr>
        <w:pStyle w:val="Standard"/>
        <w:widowControl w:val="0"/>
        <w:jc w:val="center"/>
        <w:rPr>
          <w:rFonts w:ascii="Courier New" w:hAnsi="Courier New" w:cs="Courier New"/>
          <w:b/>
          <w:lang w:val="es-CO"/>
        </w:rPr>
      </w:pPr>
    </w:p>
    <w:p w14:paraId="6F997B67" w14:textId="69AC8FCA" w:rsidR="004968F3" w:rsidRDefault="004968F3" w:rsidP="004968F3">
      <w:pPr>
        <w:pStyle w:val="Standard"/>
        <w:widowControl w:val="0"/>
        <w:jc w:val="center"/>
        <w:rPr>
          <w:rFonts w:ascii="Courier New" w:hAnsi="Courier New" w:cs="Courier New"/>
          <w:b/>
          <w:lang w:val="es-CO"/>
        </w:rPr>
      </w:pPr>
      <w:r>
        <w:rPr>
          <w:rFonts w:ascii="Courier New" w:hAnsi="Courier New" w:cs="Courier New"/>
          <w:b/>
          <w:lang w:val="es-CO"/>
        </w:rPr>
        <w:t>PRUEBAS</w:t>
      </w:r>
    </w:p>
    <w:p w14:paraId="6E200ECF" w14:textId="77777777" w:rsidR="004968F3" w:rsidRDefault="004968F3" w:rsidP="004968F3">
      <w:pPr>
        <w:pStyle w:val="Standard"/>
        <w:widowControl w:val="0"/>
        <w:jc w:val="center"/>
        <w:rPr>
          <w:rFonts w:ascii="Courier New" w:hAnsi="Courier New" w:cs="Courier New"/>
          <w:b/>
          <w:lang w:val="es-CO"/>
        </w:rPr>
      </w:pPr>
    </w:p>
    <w:p w14:paraId="24821E4B" w14:textId="47F2BE0B" w:rsidR="00567751" w:rsidRDefault="00CA3AD4" w:rsidP="00A5165A">
      <w:pPr>
        <w:pStyle w:val="Prrafodelista"/>
        <w:numPr>
          <w:ilvl w:val="0"/>
          <w:numId w:val="4"/>
        </w:numPr>
        <w:suppressAutoHyphens w:val="0"/>
        <w:autoSpaceDE w:val="0"/>
        <w:adjustRightInd w:val="0"/>
        <w:spacing w:after="0" w:line="240" w:lineRule="auto"/>
        <w:jc w:val="both"/>
        <w:rPr>
          <w:rFonts w:ascii="Courier New" w:hAnsi="Courier New" w:cs="Courier New"/>
          <w:lang w:eastAsia="es-CO"/>
        </w:rPr>
      </w:pPr>
      <w:r>
        <w:rPr>
          <w:rFonts w:ascii="Courier New" w:hAnsi="Courier New" w:cs="Courier New"/>
          <w:lang w:eastAsia="es-CO"/>
        </w:rPr>
        <w:t>Téngase</w:t>
      </w:r>
      <w:r w:rsidR="002E7402">
        <w:rPr>
          <w:rFonts w:ascii="Courier New" w:hAnsi="Courier New" w:cs="Courier New"/>
          <w:lang w:eastAsia="es-CO"/>
        </w:rPr>
        <w:t xml:space="preserve"> como prueba el informe técnico elaborado por el profesional adscrito a este Despacho de fecha 23 de Octubre de 2023.</w:t>
      </w:r>
    </w:p>
    <w:p w14:paraId="6321DF22" w14:textId="77777777" w:rsidR="00567751" w:rsidRDefault="00567751" w:rsidP="00567751">
      <w:pPr>
        <w:pStyle w:val="Prrafodelista"/>
        <w:suppressAutoHyphens w:val="0"/>
        <w:autoSpaceDE w:val="0"/>
        <w:adjustRightInd w:val="0"/>
        <w:spacing w:after="0" w:line="240" w:lineRule="auto"/>
        <w:ind w:left="1080"/>
        <w:jc w:val="both"/>
        <w:rPr>
          <w:rFonts w:ascii="Courier New" w:hAnsi="Courier New" w:cs="Courier New"/>
          <w:lang w:eastAsia="es-CO"/>
        </w:rPr>
      </w:pPr>
    </w:p>
    <w:p w14:paraId="5D2A9948" w14:textId="77777777" w:rsidR="000A567B" w:rsidRDefault="000A567B" w:rsidP="000A567B">
      <w:pPr>
        <w:pStyle w:val="Prrafodelista"/>
        <w:suppressAutoHyphens w:val="0"/>
        <w:autoSpaceDE w:val="0"/>
        <w:adjustRightInd w:val="0"/>
        <w:spacing w:after="0" w:line="240" w:lineRule="auto"/>
        <w:ind w:left="1080"/>
        <w:jc w:val="both"/>
        <w:rPr>
          <w:rFonts w:ascii="Courier New" w:hAnsi="Courier New" w:cs="Courier New"/>
          <w:lang w:eastAsia="es-CO"/>
        </w:rPr>
      </w:pPr>
    </w:p>
    <w:p w14:paraId="77F42E89" w14:textId="0C5290DA" w:rsidR="004968F3" w:rsidRPr="00054C35" w:rsidRDefault="007E303C" w:rsidP="004968F3">
      <w:pPr>
        <w:jc w:val="center"/>
        <w:rPr>
          <w:rFonts w:ascii="Courier New" w:hAnsi="Courier New" w:cs="Courier New"/>
          <w:b/>
          <w:lang w:eastAsia="es-ES"/>
        </w:rPr>
      </w:pPr>
      <w:r>
        <w:rPr>
          <w:rFonts w:ascii="Courier New" w:hAnsi="Courier New" w:cs="Courier New"/>
          <w:b/>
          <w:lang w:eastAsia="es-ES"/>
        </w:rPr>
        <w:t>MARCO NORMATIVO Y CONSIDERACIONES</w:t>
      </w:r>
    </w:p>
    <w:p w14:paraId="6DAA3D25" w14:textId="77777777" w:rsidR="004968F3" w:rsidRPr="00054C35" w:rsidRDefault="004968F3" w:rsidP="004968F3">
      <w:pPr>
        <w:jc w:val="center"/>
        <w:rPr>
          <w:rFonts w:ascii="Courier New" w:hAnsi="Courier New" w:cs="Courier New"/>
          <w:b/>
          <w:lang w:eastAsia="es-ES"/>
        </w:rPr>
      </w:pPr>
    </w:p>
    <w:p w14:paraId="36F8AC8D" w14:textId="77777777" w:rsidR="004968F3" w:rsidRPr="00054C35" w:rsidRDefault="004968F3" w:rsidP="004968F3">
      <w:pPr>
        <w:jc w:val="both"/>
        <w:rPr>
          <w:rFonts w:ascii="Courier New" w:hAnsi="Courier New" w:cs="Courier New"/>
        </w:rPr>
      </w:pPr>
      <w:r w:rsidRPr="00054C35">
        <w:rPr>
          <w:rFonts w:ascii="Courier New" w:hAnsi="Courier New" w:cs="Courier New"/>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w:t>
      </w:r>
      <w:r w:rsidRPr="00054C35">
        <w:rPr>
          <w:rFonts w:ascii="Courier New" w:hAnsi="Courier New" w:cs="Courier New"/>
          <w:lang w:eastAsia="es-ES"/>
        </w:rPr>
        <w:lastRenderedPageBreak/>
        <w:t xml:space="preserve">competencia para imponer medidas correctivas de multa, demolición de obra, suspensión de construcción o demolición a los Inspectores de Policía, al consagrar: </w:t>
      </w:r>
      <w:r w:rsidRPr="00054C35">
        <w:rPr>
          <w:rFonts w:ascii="Courier New" w:hAnsi="Courier New" w:cs="Courier New"/>
          <w:i/>
          <w:lang w:eastAsia="es-ES"/>
        </w:rPr>
        <w:t>“</w:t>
      </w:r>
      <w:r w:rsidRPr="00054C35">
        <w:rPr>
          <w:rFonts w:ascii="Courier New" w:hAnsi="Courier New" w:cs="Courier New"/>
          <w:bCs/>
          <w:i/>
          <w:iCs/>
          <w:lang w:val="es-ES_tradnl" w:eastAsia="es-ES"/>
        </w:rPr>
        <w:t>Artículo 206. Atribuciones de los inspectores de Policía rurales, urbanos y corregidores. Les corresponde la aplicación de las siguientes medidas:</w:t>
      </w:r>
    </w:p>
    <w:p w14:paraId="7D007DA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6E1671B"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603D3EF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28A56080"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6. Conocer en primera instancia de la aplicación de las siguientes medidas correctivas:</w:t>
      </w:r>
    </w:p>
    <w:p w14:paraId="6B73CF03"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a) Suspensión de construcción o demolición;</w:t>
      </w:r>
    </w:p>
    <w:p w14:paraId="54D98EFD"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b) Demolición de obra;</w:t>
      </w:r>
    </w:p>
    <w:p w14:paraId="394F652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c) Construcción, cerramiento, reparación o mantenimiento de inmueble;</w:t>
      </w:r>
    </w:p>
    <w:p w14:paraId="35E7D8C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A73A402"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h) Multas;</w:t>
      </w:r>
    </w:p>
    <w:p w14:paraId="61679B2B" w14:textId="77777777" w:rsidR="004968F3" w:rsidRPr="00054C35" w:rsidRDefault="004968F3" w:rsidP="004968F3">
      <w:pPr>
        <w:jc w:val="both"/>
        <w:rPr>
          <w:rFonts w:ascii="Courier New" w:hAnsi="Courier New" w:cs="Courier New"/>
          <w:i/>
          <w:lang w:eastAsia="es-ES"/>
        </w:rPr>
      </w:pPr>
      <w:r w:rsidRPr="00054C35">
        <w:rPr>
          <w:rFonts w:ascii="Courier New" w:hAnsi="Courier New" w:cs="Courier New"/>
          <w:i/>
          <w:lang w:eastAsia="es-ES"/>
        </w:rPr>
        <w:t>“(…)”.”</w:t>
      </w:r>
    </w:p>
    <w:p w14:paraId="6DF4A262" w14:textId="230A5AE8" w:rsidR="00CA3AD4" w:rsidRPr="00CA3AD4" w:rsidRDefault="004968F3" w:rsidP="00CA3AD4">
      <w:pPr>
        <w:jc w:val="both"/>
        <w:rPr>
          <w:rFonts w:ascii="Courier New" w:hAnsi="Courier New" w:cs="Courier New"/>
          <w:lang w:val="es-CO" w:eastAsia="es-ES"/>
        </w:rPr>
      </w:pPr>
      <w:r>
        <w:rPr>
          <w:rFonts w:ascii="Courier New" w:hAnsi="Courier New" w:cs="Courier New"/>
          <w:lang w:eastAsia="es-ES"/>
        </w:rPr>
        <w:t>Medidas que se aplicará</w:t>
      </w:r>
      <w:r w:rsidRPr="00054C35">
        <w:rPr>
          <w:rFonts w:ascii="Courier New" w:hAnsi="Courier New" w:cs="Courier New"/>
          <w:lang w:eastAsia="es-ES"/>
        </w:rPr>
        <w:t>n de acuerdo con la regulación dispuesta</w:t>
      </w:r>
      <w:r w:rsidR="00A5165A">
        <w:rPr>
          <w:rFonts w:ascii="Courier New" w:hAnsi="Courier New" w:cs="Courier New"/>
          <w:lang w:eastAsia="es-ES"/>
        </w:rPr>
        <w:t xml:space="preserve"> en el</w:t>
      </w:r>
      <w:r w:rsidR="00CA3AD4">
        <w:rPr>
          <w:rFonts w:ascii="Courier New" w:hAnsi="Courier New" w:cs="Courier New"/>
          <w:lang w:eastAsia="es-ES"/>
        </w:rPr>
        <w:t xml:space="preserve"> </w:t>
      </w:r>
      <w:r w:rsidR="00CA3AD4" w:rsidRPr="00CA3AD4">
        <w:rPr>
          <w:rFonts w:ascii="Courier New" w:hAnsi="Courier New" w:cs="Courier New"/>
          <w:b/>
          <w:bCs/>
          <w:lang w:val="es-CO" w:eastAsia="es-ES"/>
        </w:rPr>
        <w:t>A</w:t>
      </w:r>
      <w:r w:rsidR="00CA3AD4" w:rsidRPr="00CA3AD4">
        <w:rPr>
          <w:rFonts w:ascii="Courier New" w:hAnsi="Courier New" w:cs="Courier New"/>
          <w:b/>
          <w:bCs/>
          <w:lang w:eastAsia="es-ES"/>
        </w:rPr>
        <w:t>rtículo 135. </w:t>
      </w:r>
      <w:hyperlink r:id="rId11" w:anchor="10" w:history="1">
        <w:r w:rsidR="00CA3AD4" w:rsidRPr="00CA3AD4">
          <w:rPr>
            <w:rStyle w:val="Hipervnculo"/>
            <w:rFonts w:ascii="Courier New" w:hAnsi="Courier New" w:cs="Courier New"/>
            <w:lang w:val="es-CO" w:eastAsia="es-ES"/>
          </w:rPr>
          <w:t>Corregido por el art. 10, Decreto Nacional 555 de 2017.</w:t>
        </w:r>
      </w:hyperlink>
      <w:r w:rsidR="00CA3AD4" w:rsidRPr="00CA3AD4">
        <w:rPr>
          <w:rFonts w:ascii="Courier New" w:hAnsi="Courier New" w:cs="Courier New"/>
          <w:lang w:val="es-CO" w:eastAsia="es-ES"/>
        </w:rPr>
        <w:t> &lt;</w:t>
      </w:r>
      <w:r w:rsidR="00CA3AD4" w:rsidRPr="00CA3AD4">
        <w:rPr>
          <w:rFonts w:ascii="Courier New" w:hAnsi="Courier New" w:cs="Courier New"/>
          <w:i/>
          <w:iCs/>
          <w:lang w:val="es-CO" w:eastAsia="es-ES"/>
        </w:rPr>
        <w:t>El nuevo texto es el siguiente&gt;  </w:t>
      </w:r>
      <w:r w:rsidR="00CA3AD4" w:rsidRPr="00CA3AD4">
        <w:rPr>
          <w:rFonts w:ascii="Courier New" w:hAnsi="Courier New" w:cs="Courier New"/>
          <w:b/>
          <w:bCs/>
          <w:lang w:eastAsia="es-ES"/>
        </w:rPr>
        <w:t>Comportamientos contrarios a la integridad urbanística.</w:t>
      </w:r>
      <w:r w:rsidR="00CA3AD4" w:rsidRPr="00CA3AD4">
        <w:rPr>
          <w:rFonts w:ascii="Courier New" w:hAnsi="Courier New" w:cs="Courier New"/>
          <w:lang w:val="es-CO" w:eastAsia="es-ES"/>
        </w:rPr>
        <w:t> Los siguientes comportamientos, relacionados con bienes inmuebles de particulares, bienes fiscales, bienes de uso público y el espacio público, son contrarios a la convivencia pues afectan la integridad urbanística y por lo tanto no deben realizarse, según la modalidad señalada: </w:t>
      </w:r>
    </w:p>
    <w:p w14:paraId="5D068DB3"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br/>
      </w:r>
    </w:p>
    <w:p w14:paraId="5F76EED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A) Parcelar, urbanizar, demoler, intervenir o construir:</w:t>
      </w:r>
    </w:p>
    <w:p w14:paraId="70B637CC"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br/>
      </w:r>
    </w:p>
    <w:p w14:paraId="19879110"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1. En áreas protegidas o afectadas por el plan vial o de infraestructura de servicios públicos domiciliarios, y las destinadas a equipamientos públicos.</w:t>
      </w:r>
    </w:p>
    <w:p w14:paraId="00D4C159"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7D0A1F16"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2. Con desconocimiento a lo preceptuado en la licencia.</w:t>
      </w:r>
    </w:p>
    <w:p w14:paraId="08579232"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2290494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3. En bienes de uso público y terrenos afectados al espacio público.</w:t>
      </w:r>
    </w:p>
    <w:p w14:paraId="1457FCB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0E86BCBE"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4. En terrenos aptos para estas actuaciones, sin licencia o cuando esta hubiere caducado.</w:t>
      </w:r>
    </w:p>
    <w:p w14:paraId="62038AB4"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3CED18BF"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B) Actuaciones en los inmuebles declarados de conservación e interés cultural, histórico, urbanístico, paisajístico y arquitectónico:</w:t>
      </w:r>
    </w:p>
    <w:p w14:paraId="6EDB2CCD"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6952B75F"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5. Demoler sin previa autorización o licencia.</w:t>
      </w:r>
    </w:p>
    <w:p w14:paraId="25519DF1"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4724E5A4"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6. Intervenir o modificar sin la licencia.</w:t>
      </w:r>
    </w:p>
    <w:p w14:paraId="6D8A9C2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7996046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7. Incumplir las obligaciones para su adecuada conservación.</w:t>
      </w:r>
    </w:p>
    <w:p w14:paraId="0B34852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78E585AE"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8. Realizar acciones que puedan generar impactos negativos en el bien de interés cultural, tales como intervenciones estructurales, arquitectónicas, adecuaciones funcionales, intervenciones en las zonas de influencia y/o en los contextos del inmueble que puedan afectar las características y los valores culturales por los cuales los inmuebles se declararon como bien de interés cultural.</w:t>
      </w:r>
    </w:p>
    <w:p w14:paraId="184653D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5D0BC4E9"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C) Usar o destinar un inmueble a:</w:t>
      </w:r>
    </w:p>
    <w:p w14:paraId="278DFC02"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0D0998A5"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9. Uso diferente al señalado en la licencia de construcción.</w:t>
      </w:r>
    </w:p>
    <w:p w14:paraId="4431A318"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3F4AAF8D"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10. Ubicación diferente a la señalada en la licencia de construcción.</w:t>
      </w:r>
    </w:p>
    <w:p w14:paraId="2F3D9A4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6954586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11. Contravenir los usos específicos del suelo.</w:t>
      </w:r>
    </w:p>
    <w:p w14:paraId="63D0539D"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4A2492F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lastRenderedPageBreak/>
        <w:t>12. Facilitar, en cualquier clase de inmueble, el desarrollo de usos o destinaciones del suelo no autorizados en licencia de construcción o con desconocimiento de las normas urbanísticas sobre usos específicos.</w:t>
      </w:r>
    </w:p>
    <w:p w14:paraId="7826DAE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05A8D392"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D) Incumplir cualquiera de las siguientes obligaciones:</w:t>
      </w:r>
    </w:p>
    <w:p w14:paraId="38C9410F"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1BD1BF0F"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13. Destinar un lugar al interior de la construcción para guardar materiales, maquinaria, escombros o residuos y no ocupar con ellos, ni siquiera de manera temporal, el andén, las vías o espacios públicos circundantes.</w:t>
      </w:r>
    </w:p>
    <w:p w14:paraId="589B576C"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5A75B42F"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14. Proveer de unidades sanitarias provisionales para el personal que labora y visita la obra y adoptar las medidas requeridas para mantenerlas aseadas, salvo que exista una solución viable, cómoda e higiénica en el área.</w:t>
      </w:r>
    </w:p>
    <w:p w14:paraId="708E42C4"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1CA45549"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15. Instalar protecciones o elementos especiales en los frentes y costados de la obra y señalización, semáforos o luces nocturnas para la seguridad de quienes se movilizan por el lugar y evitar accidentes o incomodidades.</w:t>
      </w:r>
    </w:p>
    <w:p w14:paraId="6768A390"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3457C78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16. Limpiar las llantas de los vehículos que salen de la obra para evitar que se arroje barro o cemento en el espacio público.</w:t>
      </w:r>
    </w:p>
    <w:p w14:paraId="268EFF7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56EBDF4F"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17. Limpiar el material, cemento y los residuos de la obra, de manera inmediata, cuando caigan en el espacio público.</w:t>
      </w:r>
    </w:p>
    <w:p w14:paraId="31E2BA6F"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br/>
      </w:r>
    </w:p>
    <w:p w14:paraId="6216FAE8" w14:textId="77777777" w:rsidR="00CA3AD4" w:rsidRPr="00CA3AD4" w:rsidRDefault="002E7402" w:rsidP="00CA3AD4">
      <w:pPr>
        <w:jc w:val="both"/>
        <w:rPr>
          <w:rFonts w:ascii="Courier New" w:hAnsi="Courier New" w:cs="Courier New"/>
          <w:lang w:val="es-CO" w:eastAsia="es-ES"/>
        </w:rPr>
      </w:pPr>
      <w:hyperlink r:id="rId12" w:anchor="1" w:history="1">
        <w:r w:rsidR="00CA3AD4" w:rsidRPr="00CA3AD4">
          <w:rPr>
            <w:rStyle w:val="Hipervnculo"/>
            <w:rFonts w:ascii="Courier New" w:hAnsi="Courier New" w:cs="Courier New"/>
            <w:lang w:val="es-CO" w:eastAsia="es-ES"/>
          </w:rPr>
          <w:t>Ver art. 1, Decreto Distrital 402 de 2025.</w:t>
        </w:r>
      </w:hyperlink>
    </w:p>
    <w:p w14:paraId="26A4742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0E095FF4"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18. Retirar los andamios, barreras, escombros y residuos de cualquier clase una vez terminada la obra, cuando esta se suspenda por más de dos (2) meses, o cuando sea necesario por seguridad de la misma.</w:t>
      </w:r>
    </w:p>
    <w:p w14:paraId="18B2CE50"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1EA18F28"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19. Exigir a quienes trabajan y visitan la obra, el uso de cascos e implementos de seguridad industrial y contar con el equipo necesario para prevenir y controlar incendios o atender emergencias de acuerdo con esta ley.</w:t>
      </w:r>
    </w:p>
    <w:p w14:paraId="36FDBEEF"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3F92A2A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20. Tomar las medidas necesarias para evitar la emisión de partículas en suspensión, provenientes de materiales de construcción, demolición o desecho, de conformidad con las leyes vigentes.</w:t>
      </w:r>
    </w:p>
    <w:p w14:paraId="7776B39C"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1FD56ACC"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21. Aislar completamente las obras de construcción que se desarrollen aledañas a canales o fuentes de agua, para evitar la contaminación del agua con materiales e implementar las acciones de prevención y mitigación que disponga la autoridad ambiental respectiva.</w:t>
      </w:r>
    </w:p>
    <w:p w14:paraId="596EE92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0EF35D3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22. Reparar los daños o averías que en razón de la obra se realicen en el andén, las vías, espacios y redes de servicios públicos.</w:t>
      </w:r>
    </w:p>
    <w:p w14:paraId="294C4EA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6F72AC5E"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23. Reparar los daños, averías o perjuicios causados a bienes colindantes o cercanos.</w:t>
      </w:r>
    </w:p>
    <w:p w14:paraId="1D4B7F79"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7465F908"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24. Demoler, construir o reparar obras en el horario comprendido entre las 6 de la tarde y las 8 de la mañana, como también los días festivos, en zonas residenciales.</w:t>
      </w:r>
    </w:p>
    <w:p w14:paraId="070F8AF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7A52DE4C"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b/>
          <w:bCs/>
          <w:lang w:val="es-CO" w:eastAsia="es-ES"/>
        </w:rPr>
        <w:t>Parágrafo</w:t>
      </w:r>
      <w:r w:rsidRPr="00CA3AD4">
        <w:rPr>
          <w:rFonts w:ascii="Courier New" w:hAnsi="Courier New" w:cs="Courier New"/>
          <w:lang w:val="es-CO" w:eastAsia="es-ES"/>
        </w:rPr>
        <w:t> </w:t>
      </w:r>
      <w:r w:rsidRPr="00CA3AD4">
        <w:rPr>
          <w:rFonts w:ascii="Courier New" w:hAnsi="Courier New" w:cs="Courier New"/>
          <w:b/>
          <w:bCs/>
          <w:lang w:val="es-CO" w:eastAsia="es-ES"/>
        </w:rPr>
        <w:t>1°.</w:t>
      </w:r>
      <w:r w:rsidRPr="00CA3AD4">
        <w:rPr>
          <w:rFonts w:ascii="Courier New" w:hAnsi="Courier New" w:cs="Courier New"/>
          <w:lang w:val="es-CO" w:eastAsia="es-ES"/>
        </w:rPr>
        <w:t> Cuando se trate de construcciones en terrenos no aptos o sin previa licencia, se impondrán de inmediato la medida de suspensión de construcción o demolición, y se solicitará a las empresas de servicios públicos domiciliarios la suspensión de los servicios correspondientes si no hubiese habitación.</w:t>
      </w:r>
    </w:p>
    <w:p w14:paraId="58270F21"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6D7C5933"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b/>
          <w:bCs/>
          <w:lang w:val="es-CO" w:eastAsia="es-ES"/>
        </w:rPr>
        <w:t>Parágrafo</w:t>
      </w:r>
      <w:r w:rsidRPr="00CA3AD4">
        <w:rPr>
          <w:rFonts w:ascii="Courier New" w:hAnsi="Courier New" w:cs="Courier New"/>
          <w:lang w:val="es-CO" w:eastAsia="es-ES"/>
        </w:rPr>
        <w:t> </w:t>
      </w:r>
      <w:r w:rsidRPr="00CA3AD4">
        <w:rPr>
          <w:rFonts w:ascii="Courier New" w:hAnsi="Courier New" w:cs="Courier New"/>
          <w:b/>
          <w:bCs/>
          <w:lang w:val="es-CO" w:eastAsia="es-ES"/>
        </w:rPr>
        <w:t>2°. </w:t>
      </w:r>
      <w:r w:rsidRPr="00CA3AD4">
        <w:rPr>
          <w:rFonts w:ascii="Courier New" w:hAnsi="Courier New" w:cs="Courier New"/>
          <w:lang w:val="es-CO" w:eastAsia="es-ES"/>
        </w:rPr>
        <w:t xml:space="preserve">Cuando se realice actuación urbanística sin previa licencia en predios aptos para estos menesteres, sin perjuicio de la medida de multa y de la suspensión temporal de la obra, se concederá un término de sesenta (60) días para que el infractor solicite el reconocimiento de la construcción ante la autoridad competente del distrito o municipio; si pasado este término no presenta </w:t>
      </w:r>
      <w:r w:rsidRPr="00CA3AD4">
        <w:rPr>
          <w:rFonts w:ascii="Courier New" w:hAnsi="Courier New" w:cs="Courier New"/>
          <w:lang w:val="es-CO" w:eastAsia="es-ES"/>
        </w:rPr>
        <w:lastRenderedPageBreak/>
        <w:t>licencia de reconocimiento, no podrá reanudar la obra y se duplicará el valor de la multa impuesta.</w:t>
      </w:r>
    </w:p>
    <w:p w14:paraId="5676EF2A"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2BC1FEFE"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b/>
          <w:bCs/>
          <w:lang w:val="es-CO" w:eastAsia="es-ES"/>
        </w:rPr>
        <w:t>Parágrafo</w:t>
      </w:r>
      <w:r w:rsidRPr="00CA3AD4">
        <w:rPr>
          <w:rFonts w:ascii="Courier New" w:hAnsi="Courier New" w:cs="Courier New"/>
          <w:lang w:val="es-CO" w:eastAsia="es-ES"/>
        </w:rPr>
        <w:t> </w:t>
      </w:r>
      <w:r w:rsidRPr="00CA3AD4">
        <w:rPr>
          <w:rFonts w:ascii="Courier New" w:hAnsi="Courier New" w:cs="Courier New"/>
          <w:b/>
          <w:bCs/>
          <w:lang w:val="es-CO" w:eastAsia="es-ES"/>
        </w:rPr>
        <w:t>3°. </w:t>
      </w:r>
      <w:r w:rsidRPr="00CA3AD4">
        <w:rPr>
          <w:rFonts w:ascii="Courier New" w:hAnsi="Courier New" w:cs="Courier New"/>
          <w:lang w:val="es-CO" w:eastAsia="es-ES"/>
        </w:rPr>
        <w:t>Las reparaciones locativas no requieren licencia o autorización; en el caso de bienes de interés cultural las reparaciones locativas no requieren licencia o autorización siempre y cuando estas correspondan a las enunciadas en el artículo </w:t>
      </w:r>
      <w:hyperlink r:id="rId13" w:anchor="26" w:history="1">
        <w:r w:rsidRPr="00CA3AD4">
          <w:rPr>
            <w:rStyle w:val="Hipervnculo"/>
            <w:rFonts w:ascii="Courier New" w:hAnsi="Courier New" w:cs="Courier New"/>
            <w:lang w:val="es-CO" w:eastAsia="es-ES"/>
          </w:rPr>
          <w:t>26</w:t>
        </w:r>
      </w:hyperlink>
      <w:r w:rsidRPr="00CA3AD4">
        <w:rPr>
          <w:rFonts w:ascii="Courier New" w:hAnsi="Courier New" w:cs="Courier New"/>
          <w:lang w:val="es-CO" w:eastAsia="es-ES"/>
        </w:rPr>
        <w:t> de la Resolución número 0983 de 2010 emanada por el Ministerio de Cultura o la norma que la modifique o sustituya.</w:t>
      </w:r>
    </w:p>
    <w:p w14:paraId="4C601CD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1E3FDB72"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b/>
          <w:bCs/>
          <w:lang w:val="es-CO" w:eastAsia="es-ES"/>
        </w:rPr>
        <w:t>Parágrafo</w:t>
      </w:r>
      <w:r w:rsidRPr="00CA3AD4">
        <w:rPr>
          <w:rFonts w:ascii="Courier New" w:hAnsi="Courier New" w:cs="Courier New"/>
          <w:lang w:val="es-CO" w:eastAsia="es-ES"/>
        </w:rPr>
        <w:t> </w:t>
      </w:r>
      <w:r w:rsidRPr="00CA3AD4">
        <w:rPr>
          <w:rFonts w:ascii="Courier New" w:hAnsi="Courier New" w:cs="Courier New"/>
          <w:b/>
          <w:bCs/>
          <w:lang w:val="es-CO" w:eastAsia="es-ES"/>
        </w:rPr>
        <w:t>4°.</w:t>
      </w:r>
      <w:r w:rsidRPr="00CA3AD4">
        <w:rPr>
          <w:rFonts w:ascii="Courier New" w:hAnsi="Courier New" w:cs="Courier New"/>
          <w:lang w:val="es-CO" w:eastAsia="es-ES"/>
        </w:rPr>
        <w:t> En el caso de demolición o intervención de los bienes de interés cultural, de uno colindante, uno ubicado en su área de influencia o un bien arqueológico, previo a la expedición de la licencia, se deberá solicitar la autorización de intervención de la autoridad competente.</w:t>
      </w:r>
    </w:p>
    <w:p w14:paraId="12D26EBF"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2DEF500F"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b/>
          <w:bCs/>
          <w:lang w:val="es-CO" w:eastAsia="es-ES"/>
        </w:rPr>
        <w:t>Parágrafo</w:t>
      </w:r>
      <w:r w:rsidRPr="00CA3AD4">
        <w:rPr>
          <w:rFonts w:ascii="Courier New" w:hAnsi="Courier New" w:cs="Courier New"/>
          <w:lang w:val="es-CO" w:eastAsia="es-ES"/>
        </w:rPr>
        <w:t> </w:t>
      </w:r>
      <w:r w:rsidRPr="00CA3AD4">
        <w:rPr>
          <w:rFonts w:ascii="Courier New" w:hAnsi="Courier New" w:cs="Courier New"/>
          <w:b/>
          <w:bCs/>
          <w:lang w:val="es-CO" w:eastAsia="es-ES"/>
        </w:rPr>
        <w:t>5°. </w:t>
      </w:r>
      <w:r w:rsidRPr="00CA3AD4">
        <w:rPr>
          <w:rFonts w:ascii="Courier New" w:hAnsi="Courier New" w:cs="Courier New"/>
          <w:lang w:val="es-CO" w:eastAsia="es-ES"/>
        </w:rPr>
        <w:t>Cuando el infractor incumple la orden de demolición, mantenimiento o reconstrucción, una vez agotados todos los medios de ejecución posibles, la administración realizará la actuación urbanística omitida a costa del infractor.</w:t>
      </w:r>
    </w:p>
    <w:p w14:paraId="50DF0B8A"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17CAA0E6"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b/>
          <w:bCs/>
          <w:lang w:val="es-CO" w:eastAsia="es-ES"/>
        </w:rPr>
        <w:t>Parágrafo</w:t>
      </w:r>
      <w:r w:rsidRPr="00CA3AD4">
        <w:rPr>
          <w:rFonts w:ascii="Courier New" w:hAnsi="Courier New" w:cs="Courier New"/>
          <w:lang w:val="es-CO" w:eastAsia="es-ES"/>
        </w:rPr>
        <w:t> </w:t>
      </w:r>
      <w:r w:rsidRPr="00CA3AD4">
        <w:rPr>
          <w:rFonts w:ascii="Courier New" w:hAnsi="Courier New" w:cs="Courier New"/>
          <w:b/>
          <w:bCs/>
          <w:lang w:val="es-CO" w:eastAsia="es-ES"/>
        </w:rPr>
        <w:t>6°.</w:t>
      </w:r>
      <w:r w:rsidRPr="00CA3AD4">
        <w:rPr>
          <w:rFonts w:ascii="Courier New" w:hAnsi="Courier New" w:cs="Courier New"/>
          <w:lang w:val="es-CO" w:eastAsia="es-ES"/>
        </w:rPr>
        <w:t> Para los casos que se generen con base en los numerales 5 al 8, la autoridad de policía deberá tomar las medidas correctivas necesarias para hacer cesar la afectación al bien de Interés Cultural y remitir el caso a la autoridad cultural que lo declaró como tal, para que esta tome y ejecute las medidas correctivas pertinentes de acuerdo al procedimiento y medidas establecidas en la Ley </w:t>
      </w:r>
      <w:hyperlink r:id="rId14" w:history="1">
        <w:r w:rsidRPr="00CA3AD4">
          <w:rPr>
            <w:rStyle w:val="Hipervnculo"/>
            <w:rFonts w:ascii="Courier New" w:hAnsi="Courier New" w:cs="Courier New"/>
            <w:lang w:val="es-CO" w:eastAsia="es-ES"/>
          </w:rPr>
          <w:t>397</w:t>
        </w:r>
      </w:hyperlink>
      <w:r w:rsidRPr="00CA3AD4">
        <w:rPr>
          <w:rFonts w:ascii="Courier New" w:hAnsi="Courier New" w:cs="Courier New"/>
          <w:lang w:val="es-CO" w:eastAsia="es-ES"/>
        </w:rPr>
        <w:t> de 1997 modificada por la Ley </w:t>
      </w:r>
      <w:hyperlink r:id="rId15" w:history="1">
        <w:r w:rsidRPr="00CA3AD4">
          <w:rPr>
            <w:rStyle w:val="Hipervnculo"/>
            <w:rFonts w:ascii="Courier New" w:hAnsi="Courier New" w:cs="Courier New"/>
            <w:lang w:val="es-CO" w:eastAsia="es-ES"/>
          </w:rPr>
          <w:t>1185</w:t>
        </w:r>
      </w:hyperlink>
      <w:r w:rsidRPr="00CA3AD4">
        <w:rPr>
          <w:rFonts w:ascii="Courier New" w:hAnsi="Courier New" w:cs="Courier New"/>
          <w:lang w:val="es-CO" w:eastAsia="es-ES"/>
        </w:rPr>
        <w:t> de 2008. La medida correctiva aplicada por la autoridad de policía se mantendrá hasta tanto la autoridad cultural competente resuelva de fondo el asunto.</w:t>
      </w:r>
    </w:p>
    <w:p w14:paraId="538B6362"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 </w:t>
      </w:r>
    </w:p>
    <w:p w14:paraId="2570798D"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b/>
          <w:bCs/>
          <w:lang w:val="es-CO" w:eastAsia="es-ES"/>
        </w:rPr>
        <w:t>Parágrafo</w:t>
      </w:r>
      <w:r w:rsidRPr="00CA3AD4">
        <w:rPr>
          <w:rFonts w:ascii="Courier New" w:hAnsi="Courier New" w:cs="Courier New"/>
          <w:lang w:val="es-CO" w:eastAsia="es-ES"/>
        </w:rPr>
        <w:t> </w:t>
      </w:r>
      <w:r w:rsidRPr="00CA3AD4">
        <w:rPr>
          <w:rFonts w:ascii="Courier New" w:hAnsi="Courier New" w:cs="Courier New"/>
          <w:b/>
          <w:bCs/>
          <w:lang w:val="es-CO" w:eastAsia="es-ES"/>
        </w:rPr>
        <w:t>7°. </w:t>
      </w:r>
      <w:r w:rsidRPr="00CA3AD4">
        <w:rPr>
          <w:rFonts w:ascii="Courier New" w:hAnsi="Courier New" w:cs="Courier New"/>
          <w:lang w:val="es-CO" w:eastAsia="es-ES"/>
        </w:rPr>
        <w:t>Quien incurra en uno o más de los comportamientos antes señalados, será objeto de la aplicación de las siguientes medidas correctivas:</w:t>
      </w:r>
    </w:p>
    <w:p w14:paraId="66F3CC9E"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br/>
      </w:r>
    </w:p>
    <w:tbl>
      <w:tblPr>
        <w:tblW w:w="9488" w:type="dxa"/>
        <w:jc w:val="center"/>
        <w:tblCellMar>
          <w:left w:w="0" w:type="dxa"/>
          <w:right w:w="0" w:type="dxa"/>
        </w:tblCellMar>
        <w:tblLook w:val="04A0" w:firstRow="1" w:lastRow="0" w:firstColumn="1" w:lastColumn="0" w:noHBand="0" w:noVBand="1"/>
      </w:tblPr>
      <w:tblGrid>
        <w:gridCol w:w="2192"/>
        <w:gridCol w:w="7296"/>
      </w:tblGrid>
      <w:tr w:rsidR="00CA3AD4" w:rsidRPr="00CA3AD4" w14:paraId="71AD3C00" w14:textId="77777777" w:rsidTr="00CA3AD4">
        <w:trPr>
          <w:trHeight w:val="222"/>
          <w:jc w:val="center"/>
        </w:trPr>
        <w:tc>
          <w:tcPr>
            <w:tcW w:w="2192" w:type="dxa"/>
            <w:tcBorders>
              <w:top w:val="single" w:sz="8" w:space="0" w:color="181717"/>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hideMark/>
          </w:tcPr>
          <w:p w14:paraId="31FDC4A8"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b/>
                <w:bCs/>
                <w:lang w:val="es-CO" w:eastAsia="es-ES"/>
              </w:rPr>
              <w:t>COMPORTAMIENTOS</w:t>
            </w:r>
          </w:p>
        </w:tc>
        <w:tc>
          <w:tcPr>
            <w:tcW w:w="7296" w:type="dxa"/>
            <w:tcBorders>
              <w:top w:val="single" w:sz="8" w:space="0" w:color="181717"/>
              <w:left w:val="nil"/>
              <w:bottom w:val="single" w:sz="8" w:space="0" w:color="181717"/>
              <w:right w:val="single" w:sz="8" w:space="0" w:color="181717"/>
            </w:tcBorders>
            <w:shd w:val="clear" w:color="auto" w:fill="auto"/>
            <w:tcMar>
              <w:top w:w="57" w:type="dxa"/>
              <w:left w:w="57" w:type="dxa"/>
              <w:bottom w:w="0" w:type="dxa"/>
              <w:right w:w="17" w:type="dxa"/>
            </w:tcMar>
            <w:vAlign w:val="center"/>
            <w:hideMark/>
          </w:tcPr>
          <w:p w14:paraId="6F6E3326"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b/>
                <w:bCs/>
                <w:lang w:val="es-CO" w:eastAsia="es-ES"/>
              </w:rPr>
              <w:t>MEDIDA CORRECTIVA A APLICAR</w:t>
            </w:r>
          </w:p>
        </w:tc>
      </w:tr>
      <w:tr w:rsidR="00CA3AD4" w:rsidRPr="00CA3AD4" w14:paraId="69F4BA82" w14:textId="77777777" w:rsidTr="00CA3AD4">
        <w:trPr>
          <w:trHeight w:val="426"/>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hideMark/>
          </w:tcPr>
          <w:p w14:paraId="1DE3CE4D"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1</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17" w:type="dxa"/>
            </w:tcMar>
            <w:vAlign w:val="center"/>
            <w:hideMark/>
          </w:tcPr>
          <w:p w14:paraId="476E3504"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Multa especial por infracción urbanística; Demolición de obra; Construcción, cerramiento, reparación o mantenimiento de inmueble; Remoción de bienes.</w:t>
            </w:r>
          </w:p>
        </w:tc>
      </w:tr>
      <w:tr w:rsidR="00CA3AD4" w:rsidRPr="00CA3AD4" w14:paraId="445E59E5" w14:textId="77777777" w:rsidTr="00CA3AD4">
        <w:trPr>
          <w:trHeight w:val="335"/>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hideMark/>
          </w:tcPr>
          <w:p w14:paraId="6CA4082E"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2</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17" w:type="dxa"/>
            </w:tcMar>
            <w:vAlign w:val="center"/>
            <w:hideMark/>
          </w:tcPr>
          <w:p w14:paraId="6BDACFAF"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Multa especial por infracción urbanística; Demolición de obra; Construcción, cerramiento, reparación o mantenimiento de inmueble; Remoción de bienes.</w:t>
            </w:r>
          </w:p>
        </w:tc>
      </w:tr>
      <w:tr w:rsidR="00CA3AD4" w:rsidRPr="00CA3AD4" w14:paraId="1C2D4A6F" w14:textId="77777777" w:rsidTr="00CA3AD4">
        <w:trPr>
          <w:trHeight w:val="101"/>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hideMark/>
          </w:tcPr>
          <w:p w14:paraId="72AB80A1"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3</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17" w:type="dxa"/>
            </w:tcMar>
            <w:vAlign w:val="center"/>
            <w:hideMark/>
          </w:tcPr>
          <w:p w14:paraId="3872838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Multa especial por infracción urbanística; Demolición de obra; Construcción, cerramiento, reparación o mantenimiento de inmueble; Remoción de bienes.</w:t>
            </w:r>
          </w:p>
        </w:tc>
      </w:tr>
      <w:tr w:rsidR="00CA3AD4" w:rsidRPr="00CA3AD4" w14:paraId="4F621411" w14:textId="77777777" w:rsidTr="00CA3AD4">
        <w:trPr>
          <w:trHeight w:val="151"/>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17" w:type="dxa"/>
            </w:tcMar>
            <w:vAlign w:val="center"/>
            <w:hideMark/>
          </w:tcPr>
          <w:p w14:paraId="108D3D20"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4</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17" w:type="dxa"/>
            </w:tcMar>
            <w:vAlign w:val="center"/>
            <w:hideMark/>
          </w:tcPr>
          <w:p w14:paraId="156E9BF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Multa especial por infracción urbanística; Demolición de obra; Construcción, cerramiento, reparación o mantenimiento de inmueble; Remoción de bienes.</w:t>
            </w:r>
          </w:p>
        </w:tc>
      </w:tr>
      <w:tr w:rsidR="00CA3AD4" w:rsidRPr="00CA3AD4" w14:paraId="73C5B825" w14:textId="77777777" w:rsidTr="00CA3AD4">
        <w:trPr>
          <w:trHeight w:val="23"/>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00A8B901"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5</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63CE1342"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Multa especial por infracción urbanística; Suspensión temporal de actividad.</w:t>
            </w:r>
          </w:p>
        </w:tc>
      </w:tr>
      <w:tr w:rsidR="00CA3AD4" w:rsidRPr="00CA3AD4" w14:paraId="6110B924" w14:textId="77777777" w:rsidTr="00CA3AD4">
        <w:trPr>
          <w:trHeight w:val="23"/>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033661B3"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6</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584EC60D"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Multa especial por infracción urbanística; Suspensión temporal de actividad.</w:t>
            </w:r>
          </w:p>
        </w:tc>
      </w:tr>
      <w:tr w:rsidR="00CA3AD4" w:rsidRPr="00CA3AD4" w14:paraId="51B868FE" w14:textId="77777777" w:rsidTr="00CA3AD4">
        <w:trPr>
          <w:trHeight w:val="23"/>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599B7171"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7</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3B5BF450"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Multa especial por infracción urbanística; Suspensión temporal de actividad.</w:t>
            </w:r>
          </w:p>
        </w:tc>
      </w:tr>
      <w:tr w:rsidR="00CA3AD4" w:rsidRPr="00CA3AD4" w14:paraId="1AF239A7" w14:textId="77777777" w:rsidTr="00CA3AD4">
        <w:trPr>
          <w:trHeight w:val="23"/>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2AA0C080"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8</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7405BB60"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Multa especial por infracción urbanística; Suspensión temporal de la actividad.</w:t>
            </w:r>
          </w:p>
        </w:tc>
      </w:tr>
      <w:tr w:rsidR="00CA3AD4" w:rsidRPr="00CA3AD4" w14:paraId="7E9CBDC7" w14:textId="77777777" w:rsidTr="00CA3AD4">
        <w:trPr>
          <w:trHeight w:val="23"/>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599A852C"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9</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17F3CA18"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Multa especial por infracción urbanística; Suspensión definitiva de la actividad.</w:t>
            </w:r>
          </w:p>
        </w:tc>
      </w:tr>
      <w:tr w:rsidR="00CA3AD4" w:rsidRPr="00CA3AD4" w14:paraId="50909C7E" w14:textId="77777777" w:rsidTr="00CA3AD4">
        <w:trPr>
          <w:trHeight w:val="23"/>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5E296AEF"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10</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75F84589"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Multa especial por infracción urbanística; Suspensión definitiva de la actividad.</w:t>
            </w:r>
          </w:p>
        </w:tc>
      </w:tr>
      <w:tr w:rsidR="00CA3AD4" w:rsidRPr="00CA3AD4" w14:paraId="194D4DC7" w14:textId="77777777" w:rsidTr="00CA3AD4">
        <w:trPr>
          <w:trHeight w:val="23"/>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56D07433"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11</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1606ADFC"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Multa especial por infracción urbanística; Suspensión definitiva de la actividad.</w:t>
            </w:r>
          </w:p>
        </w:tc>
      </w:tr>
      <w:tr w:rsidR="00CA3AD4" w:rsidRPr="00CA3AD4" w14:paraId="153515A3" w14:textId="77777777" w:rsidTr="00CA3AD4">
        <w:trPr>
          <w:trHeight w:val="32"/>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45AD8BB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12</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2DD666DE"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Multa especial por infracción urbanística; Demolición de obra; Construcción, cerramiento, reparación o mantenimiento de inmueble.</w:t>
            </w:r>
          </w:p>
        </w:tc>
      </w:tr>
      <w:tr w:rsidR="00CA3AD4" w:rsidRPr="00CA3AD4" w14:paraId="64143432" w14:textId="77777777" w:rsidTr="00CA3AD4">
        <w:trPr>
          <w:trHeight w:val="23"/>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308BD08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lastRenderedPageBreak/>
              <w:t>Numeral 13</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7ECB9B5D"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Suspensión de construcción o demolición.</w:t>
            </w:r>
          </w:p>
        </w:tc>
      </w:tr>
      <w:tr w:rsidR="00CA3AD4" w:rsidRPr="00CA3AD4" w14:paraId="75A86B61" w14:textId="77777777" w:rsidTr="00CA3AD4">
        <w:trPr>
          <w:trHeight w:val="224"/>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7623544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14</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44651A22"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Suspensión de construcción o demolición.</w:t>
            </w:r>
          </w:p>
        </w:tc>
      </w:tr>
      <w:tr w:rsidR="00CA3AD4" w:rsidRPr="00CA3AD4" w14:paraId="4DC44BC3" w14:textId="77777777" w:rsidTr="00CA3AD4">
        <w:trPr>
          <w:trHeight w:val="224"/>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592C710E"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15</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18FA1A01"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Suspensión de construcción o demolición.</w:t>
            </w:r>
          </w:p>
        </w:tc>
      </w:tr>
      <w:tr w:rsidR="00CA3AD4" w:rsidRPr="00CA3AD4" w14:paraId="492B5E99" w14:textId="77777777" w:rsidTr="00CA3AD4">
        <w:trPr>
          <w:trHeight w:val="224"/>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7E9B68E7"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16</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2B1469C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Suspensión de construcción o demolición.</w:t>
            </w:r>
          </w:p>
        </w:tc>
      </w:tr>
      <w:tr w:rsidR="00CA3AD4" w:rsidRPr="00CA3AD4" w14:paraId="013B6017" w14:textId="77777777" w:rsidTr="00CA3AD4">
        <w:trPr>
          <w:trHeight w:val="224"/>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1FD8E2DC"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17</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5E83CC24"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Suspensión de construcción o demolición.</w:t>
            </w:r>
          </w:p>
        </w:tc>
      </w:tr>
      <w:tr w:rsidR="00CA3AD4" w:rsidRPr="00CA3AD4" w14:paraId="12A043A6" w14:textId="77777777" w:rsidTr="00CA3AD4">
        <w:trPr>
          <w:trHeight w:val="224"/>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5DE2121E"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18</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44DDF8D8"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Suspensión de construcción o demolición; Remoción de bienes.</w:t>
            </w:r>
          </w:p>
        </w:tc>
      </w:tr>
      <w:tr w:rsidR="00CA3AD4" w:rsidRPr="00CA3AD4" w14:paraId="29C892E1" w14:textId="77777777" w:rsidTr="00CA3AD4">
        <w:trPr>
          <w:trHeight w:val="224"/>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294FEE3B"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19</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7A730660"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Suspensión de construcción o demolición.</w:t>
            </w:r>
          </w:p>
        </w:tc>
      </w:tr>
      <w:tr w:rsidR="00CA3AD4" w:rsidRPr="00CA3AD4" w14:paraId="19599FC0" w14:textId="77777777" w:rsidTr="00CA3AD4">
        <w:trPr>
          <w:trHeight w:val="224"/>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0EB77AE9"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20</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2FF306D3"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Suspensión de construcción o demolición.</w:t>
            </w:r>
          </w:p>
        </w:tc>
      </w:tr>
      <w:tr w:rsidR="00CA3AD4" w:rsidRPr="00CA3AD4" w14:paraId="5805B9D0" w14:textId="77777777" w:rsidTr="00CA3AD4">
        <w:trPr>
          <w:trHeight w:val="224"/>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1E524D16"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21</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566411A5"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Suspensión de construcción o demolición.</w:t>
            </w:r>
          </w:p>
        </w:tc>
      </w:tr>
      <w:tr w:rsidR="00CA3AD4" w:rsidRPr="00CA3AD4" w14:paraId="1F051CA7" w14:textId="77777777" w:rsidTr="00CA3AD4">
        <w:trPr>
          <w:trHeight w:val="234"/>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6EB6365A"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22</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5F501A12"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Suspensión de construcción o demolición; Reparación de daños materiales de muebles o inmuebles; Reparación de daños materiales por perturbación a la posesión y tenencia de inmuebles o muebles.</w:t>
            </w:r>
          </w:p>
        </w:tc>
      </w:tr>
      <w:tr w:rsidR="00CA3AD4" w:rsidRPr="00CA3AD4" w14:paraId="42638D6A" w14:textId="77777777" w:rsidTr="00CA3AD4">
        <w:trPr>
          <w:trHeight w:val="329"/>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2228ECAA"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23</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170BFFDD"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Suspensión de construcción o demolición; Reparación de daños materiales de muebles o inmuebles; Reparación de daños materiales por perturbación a la posesión y tenencia de inmuebles o muebles.</w:t>
            </w:r>
          </w:p>
        </w:tc>
      </w:tr>
      <w:tr w:rsidR="00CA3AD4" w:rsidRPr="00CA3AD4" w14:paraId="7322EE1E" w14:textId="77777777" w:rsidTr="00CA3AD4">
        <w:trPr>
          <w:trHeight w:val="224"/>
          <w:jc w:val="center"/>
        </w:trPr>
        <w:tc>
          <w:tcPr>
            <w:tcW w:w="2192" w:type="dxa"/>
            <w:tcBorders>
              <w:top w:val="nil"/>
              <w:left w:val="single" w:sz="8" w:space="0" w:color="181717"/>
              <w:bottom w:val="single" w:sz="8" w:space="0" w:color="181717"/>
              <w:right w:val="single" w:sz="8" w:space="0" w:color="181717"/>
            </w:tcBorders>
            <w:shd w:val="clear" w:color="auto" w:fill="auto"/>
            <w:tcMar>
              <w:top w:w="57" w:type="dxa"/>
              <w:left w:w="57" w:type="dxa"/>
              <w:bottom w:w="0" w:type="dxa"/>
              <w:right w:w="57" w:type="dxa"/>
            </w:tcMar>
            <w:vAlign w:val="center"/>
            <w:hideMark/>
          </w:tcPr>
          <w:p w14:paraId="0034E3F8"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Numeral 24</w:t>
            </w:r>
          </w:p>
        </w:tc>
        <w:tc>
          <w:tcPr>
            <w:tcW w:w="7296" w:type="dxa"/>
            <w:tcBorders>
              <w:top w:val="nil"/>
              <w:left w:val="nil"/>
              <w:bottom w:val="single" w:sz="8" w:space="0" w:color="181717"/>
              <w:right w:val="single" w:sz="8" w:space="0" w:color="181717"/>
            </w:tcBorders>
            <w:shd w:val="clear" w:color="auto" w:fill="auto"/>
            <w:tcMar>
              <w:top w:w="57" w:type="dxa"/>
              <w:left w:w="57" w:type="dxa"/>
              <w:bottom w:w="0" w:type="dxa"/>
              <w:right w:w="57" w:type="dxa"/>
            </w:tcMar>
            <w:vAlign w:val="center"/>
            <w:hideMark/>
          </w:tcPr>
          <w:p w14:paraId="081A4703" w14:textId="77777777" w:rsidR="00CA3AD4" w:rsidRPr="00CA3AD4" w:rsidRDefault="00CA3AD4" w:rsidP="00CA3AD4">
            <w:pPr>
              <w:jc w:val="both"/>
              <w:rPr>
                <w:rFonts w:ascii="Courier New" w:hAnsi="Courier New" w:cs="Courier New"/>
                <w:lang w:val="es-CO" w:eastAsia="es-ES"/>
              </w:rPr>
            </w:pPr>
            <w:r w:rsidRPr="00CA3AD4">
              <w:rPr>
                <w:rFonts w:ascii="Courier New" w:hAnsi="Courier New" w:cs="Courier New"/>
                <w:lang w:val="es-CO" w:eastAsia="es-ES"/>
              </w:rPr>
              <w:t>Suspensión de construcción o demolición.</w:t>
            </w:r>
          </w:p>
        </w:tc>
      </w:tr>
    </w:tbl>
    <w:p w14:paraId="1E808CE3" w14:textId="5C0AA2A9" w:rsidR="005D4C3C" w:rsidRDefault="005D4C3C" w:rsidP="004968F3">
      <w:pPr>
        <w:jc w:val="both"/>
        <w:rPr>
          <w:rFonts w:ascii="Courier New" w:hAnsi="Courier New" w:cs="Courier New"/>
          <w:lang w:val="es-CO" w:eastAsia="es-ES"/>
        </w:rPr>
      </w:pPr>
    </w:p>
    <w:p w14:paraId="1F0F1A31" w14:textId="77777777" w:rsidR="00CA3AD4" w:rsidRDefault="00CA3AD4" w:rsidP="004968F3">
      <w:pPr>
        <w:jc w:val="both"/>
        <w:rPr>
          <w:rFonts w:ascii="Courier New" w:hAnsi="Courier New" w:cs="Courier New"/>
          <w:i/>
          <w:lang w:eastAsia="es-CO"/>
        </w:rPr>
      </w:pPr>
    </w:p>
    <w:p w14:paraId="366ACA0D"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De conformidad con el artículo 215 de la Ley 1801 de 2016, la acción de policía es el mecanismo que puede iniciarse de oficio por las autoridades de policía o a solicitud de cualquier persona, con el fin de resolver conflictos de convivencia mediante un procedimiento verbal, sumario y eficaz, orientado a garantizar y conservar la convivencia.</w:t>
      </w:r>
    </w:p>
    <w:p w14:paraId="39D6299E"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68076485"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A su turno, el artículo 2.2.8.18.3.1 del Decreto 768 de 2025 establece que la acción de policía procede exclusivamente contra personas determinadas o determinables, razón por la cual no existen procesos de policía en averiguación. En consecuencia, la actuación administrativa exige la identificación cierta del objeto y del presunto infractor, como presupuesto para su válida tramitación.</w:t>
      </w:r>
    </w:p>
    <w:p w14:paraId="7EA81F26"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47504EC7" w14:textId="037AB491" w:rsidR="00880043" w:rsidRPr="00B1764D" w:rsidRDefault="00B1764D" w:rsidP="002E7402">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 xml:space="preserve">En el caso bajo estudio, del análisis </w:t>
      </w:r>
      <w:r w:rsidR="00A91E04">
        <w:rPr>
          <w:rFonts w:ascii="Courier New" w:hAnsi="Courier New" w:cs="Courier New"/>
          <w:lang w:eastAsia="es-CO"/>
        </w:rPr>
        <w:t>del expediente 2</w:t>
      </w:r>
      <w:r w:rsidR="002E7402">
        <w:rPr>
          <w:rFonts w:ascii="Courier New" w:hAnsi="Courier New" w:cs="Courier New"/>
          <w:lang w:eastAsia="es-CO"/>
        </w:rPr>
        <w:t>021513490103377</w:t>
      </w:r>
      <w:r w:rsidR="00CA3AD4">
        <w:rPr>
          <w:rFonts w:ascii="Courier New" w:hAnsi="Courier New" w:cs="Courier New"/>
          <w:lang w:eastAsia="es-CO"/>
        </w:rPr>
        <w:t>E</w:t>
      </w:r>
      <w:r w:rsidR="002E7402">
        <w:rPr>
          <w:rFonts w:ascii="Courier New" w:hAnsi="Courier New" w:cs="Courier New"/>
          <w:lang w:eastAsia="es-CO"/>
        </w:rPr>
        <w:t xml:space="preserve">, encuentra que según el formato de devolución de comunicaciones oficiales, </w:t>
      </w:r>
      <w:r w:rsidR="00D05DF4">
        <w:rPr>
          <w:rFonts w:ascii="Courier New" w:hAnsi="Courier New" w:cs="Courier New"/>
          <w:lang w:eastAsia="es-CO"/>
        </w:rPr>
        <w:t>a folio 5 de fecha 05 de Octubre de 2022 la Calle 163 B Bis no existe y para efectos existe únicamente la Calle 163B. De igual forma, el profesional adscrito al Despacho realiza visita y en su informe técnico también advierte que la dirección Calle 163 B Bis es inexistente, por tanto, al no tener plenamente identificado el predio objeto de queja, esta autoridad se abstendrá de continuar conociendo del expediente, y en consecuencia evitar la aplicación de las medidas correctivas a personas indeterminadas que puedan llevar a socavar los derechos e intereses de la comunidad.</w:t>
      </w:r>
    </w:p>
    <w:p w14:paraId="6995DDE5" w14:textId="112308CD" w:rsidR="00B1764D" w:rsidRPr="00B1764D" w:rsidRDefault="00B1764D" w:rsidP="00B1764D">
      <w:pPr>
        <w:suppressAutoHyphens w:val="0"/>
        <w:autoSpaceDE w:val="0"/>
        <w:adjustRightInd w:val="0"/>
        <w:jc w:val="both"/>
        <w:rPr>
          <w:rFonts w:ascii="Courier New" w:hAnsi="Courier New" w:cs="Courier New"/>
          <w:lang w:eastAsia="es-CO"/>
        </w:rPr>
      </w:pPr>
    </w:p>
    <w:p w14:paraId="7A179650" w14:textId="1E1C7D94" w:rsidR="009567BE"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En consecuencia, al no encontrarse plenamente identificado el</w:t>
      </w:r>
      <w:r w:rsidR="009E0733">
        <w:rPr>
          <w:rFonts w:ascii="Courier New" w:hAnsi="Courier New" w:cs="Courier New"/>
          <w:lang w:eastAsia="es-CO"/>
        </w:rPr>
        <w:t xml:space="preserve"> presunto infractor</w:t>
      </w:r>
      <w:r w:rsidRPr="00B1764D">
        <w:rPr>
          <w:rFonts w:ascii="Courier New" w:hAnsi="Courier New" w:cs="Courier New"/>
          <w:lang w:eastAsia="es-CO"/>
        </w:rPr>
        <w:t xml:space="preserve"> en los términos exigidos por la normativa citada, la acción de policía resulta improcedente.</w:t>
      </w:r>
    </w:p>
    <w:p w14:paraId="634553AF" w14:textId="270D5E43" w:rsidR="00B63169" w:rsidRDefault="00B63169" w:rsidP="00B63169">
      <w:pPr>
        <w:suppressAutoHyphens w:val="0"/>
        <w:autoSpaceDE w:val="0"/>
        <w:adjustRightInd w:val="0"/>
        <w:jc w:val="both"/>
        <w:rPr>
          <w:rFonts w:ascii="Courier New" w:hAnsi="Courier New" w:cs="Courier New"/>
          <w:lang w:eastAsia="es-CO"/>
        </w:rPr>
      </w:pPr>
    </w:p>
    <w:p w14:paraId="3F96DDBF" w14:textId="5D743C27" w:rsidR="004968F3" w:rsidRPr="00054C35" w:rsidRDefault="009E3941" w:rsidP="00C02431">
      <w:pPr>
        <w:suppressAutoHyphens w:val="0"/>
        <w:autoSpaceDE w:val="0"/>
        <w:adjustRightInd w:val="0"/>
        <w:jc w:val="both"/>
        <w:rPr>
          <w:rFonts w:ascii="Courier New" w:hAnsi="Courier New" w:cs="Courier New"/>
          <w:lang w:val="es-CO"/>
        </w:rPr>
      </w:pPr>
      <w:r>
        <w:rPr>
          <w:rFonts w:ascii="Courier New" w:hAnsi="Courier New" w:cs="Courier New"/>
          <w:lang w:eastAsia="es-CO"/>
        </w:rPr>
        <w:t>E</w:t>
      </w:r>
      <w:r w:rsidR="004968F3" w:rsidRPr="00054C35">
        <w:rPr>
          <w:rFonts w:ascii="Courier New" w:hAnsi="Courier New" w:cs="Courier New"/>
          <w:lang w:val="es-CO"/>
        </w:rPr>
        <w:t xml:space="preserve">n mérito de lo anteriormente expuesto en la parte considerativa, la </w:t>
      </w:r>
      <w:r w:rsidR="004968F3" w:rsidRPr="00054C35">
        <w:rPr>
          <w:rFonts w:ascii="Courier New" w:hAnsi="Courier New" w:cs="Courier New"/>
          <w:color w:val="000000"/>
          <w:lang w:val="es-CO"/>
        </w:rPr>
        <w:t xml:space="preserve">Inspección </w:t>
      </w:r>
      <w:r w:rsidR="00C02431">
        <w:rPr>
          <w:rFonts w:ascii="Courier New" w:hAnsi="Courier New" w:cs="Courier New"/>
          <w:color w:val="000000"/>
          <w:lang w:val="es-CO"/>
        </w:rPr>
        <w:t>Primera</w:t>
      </w:r>
      <w:r w:rsidR="004968F3" w:rsidRPr="00054C35">
        <w:rPr>
          <w:rFonts w:ascii="Courier New" w:hAnsi="Courier New" w:cs="Courier New"/>
          <w:color w:val="000000"/>
          <w:lang w:val="es-CO"/>
        </w:rPr>
        <w:t xml:space="preserve"> (</w:t>
      </w:r>
      <w:r w:rsidR="00C02431">
        <w:rPr>
          <w:rFonts w:ascii="Courier New" w:hAnsi="Courier New" w:cs="Courier New"/>
          <w:lang w:val="es-CO"/>
        </w:rPr>
        <w:t>1A</w:t>
      </w:r>
      <w:r w:rsidR="004968F3" w:rsidRPr="00054C35">
        <w:rPr>
          <w:rFonts w:ascii="Courier New" w:hAnsi="Courier New" w:cs="Courier New"/>
          <w:color w:val="000000"/>
          <w:lang w:val="es-CO"/>
        </w:rPr>
        <w:t>) “</w:t>
      </w:r>
      <w:r w:rsidR="00C02431">
        <w:rPr>
          <w:rFonts w:ascii="Courier New" w:hAnsi="Courier New" w:cs="Courier New"/>
          <w:color w:val="000000"/>
          <w:lang w:val="es-CO"/>
        </w:rPr>
        <w:t>A</w:t>
      </w:r>
      <w:r w:rsidR="00B1764D">
        <w:rPr>
          <w:rFonts w:ascii="Courier New" w:hAnsi="Courier New" w:cs="Courier New"/>
          <w:color w:val="000000"/>
          <w:lang w:val="es-CO"/>
        </w:rPr>
        <w:t>” Local de Convivencia y Paz de la</w:t>
      </w:r>
      <w:r w:rsidR="004968F3" w:rsidRPr="00054C35">
        <w:rPr>
          <w:rFonts w:ascii="Courier New" w:hAnsi="Courier New" w:cs="Courier New"/>
          <w:lang w:val="es-CO"/>
        </w:rPr>
        <w:t xml:space="preserve"> Localidad </w:t>
      </w:r>
      <w:r w:rsidR="004968F3" w:rsidRPr="00054C35">
        <w:rPr>
          <w:rFonts w:ascii="Courier New" w:hAnsi="Courier New" w:cs="Courier New"/>
          <w:color w:val="000000"/>
          <w:lang w:val="es-CO"/>
        </w:rPr>
        <w:t xml:space="preserve">de </w:t>
      </w:r>
      <w:r w:rsidR="00C02431">
        <w:rPr>
          <w:rFonts w:ascii="Courier New" w:hAnsi="Courier New" w:cs="Courier New"/>
          <w:color w:val="000000"/>
          <w:lang w:val="es-CO"/>
        </w:rPr>
        <w:t>Usaquén</w:t>
      </w:r>
      <w:r w:rsidR="004968F3" w:rsidRPr="00054C35">
        <w:rPr>
          <w:rFonts w:ascii="Courier New" w:hAnsi="Courier New" w:cs="Courier New"/>
          <w:lang w:val="es-CO"/>
        </w:rPr>
        <w:t>:</w:t>
      </w:r>
    </w:p>
    <w:p w14:paraId="19C5B783" w14:textId="77777777" w:rsidR="004968F3" w:rsidRPr="00054C35" w:rsidRDefault="004968F3" w:rsidP="004968F3">
      <w:pPr>
        <w:pStyle w:val="Standard"/>
        <w:widowControl w:val="0"/>
        <w:jc w:val="both"/>
        <w:rPr>
          <w:rFonts w:ascii="Courier New" w:hAnsi="Courier New" w:cs="Courier New"/>
          <w:lang w:val="es-CO"/>
        </w:rPr>
      </w:pPr>
    </w:p>
    <w:p w14:paraId="511DEF3C" w14:textId="77777777" w:rsidR="004968F3" w:rsidRPr="00054C35" w:rsidRDefault="004968F3" w:rsidP="004968F3">
      <w:pPr>
        <w:pStyle w:val="Standard"/>
        <w:widowControl w:val="0"/>
        <w:jc w:val="both"/>
        <w:rPr>
          <w:rFonts w:ascii="Courier New" w:hAnsi="Courier New" w:cs="Courier New"/>
          <w:lang w:val="es-CO"/>
        </w:rPr>
      </w:pPr>
    </w:p>
    <w:p w14:paraId="046FB80D" w14:textId="469C7345" w:rsidR="004968F3" w:rsidRDefault="004968F3" w:rsidP="004968F3">
      <w:pPr>
        <w:jc w:val="center"/>
        <w:rPr>
          <w:rFonts w:ascii="Courier New" w:hAnsi="Courier New" w:cs="Courier New"/>
          <w:b/>
          <w:lang w:eastAsia="es-ES"/>
        </w:rPr>
      </w:pPr>
      <w:r w:rsidRPr="00054C35">
        <w:rPr>
          <w:rFonts w:ascii="Courier New" w:hAnsi="Courier New" w:cs="Courier New"/>
          <w:b/>
          <w:lang w:eastAsia="es-ES"/>
        </w:rPr>
        <w:t>RESUELVE:</w:t>
      </w:r>
    </w:p>
    <w:p w14:paraId="7AFEE5C5" w14:textId="77777777" w:rsidR="00214D5E" w:rsidRPr="00054C35" w:rsidRDefault="00214D5E" w:rsidP="004968F3">
      <w:pPr>
        <w:jc w:val="center"/>
        <w:rPr>
          <w:rFonts w:ascii="Courier New" w:hAnsi="Courier New" w:cs="Courier New"/>
          <w:b/>
          <w:lang w:eastAsia="es-ES"/>
        </w:rPr>
      </w:pPr>
    </w:p>
    <w:p w14:paraId="2A09CA0A" w14:textId="216E171A" w:rsidR="00B1764D" w:rsidRPr="00657DF1" w:rsidRDefault="00B1764D" w:rsidP="00B1764D">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D05DF4">
        <w:rPr>
          <w:rFonts w:ascii="Courier New" w:hAnsi="Courier New" w:cs="Courier New"/>
          <w:lang w:eastAsia="es-CO"/>
        </w:rPr>
        <w:t xml:space="preserve"> de expediente 2021513490103377</w:t>
      </w:r>
      <w:r w:rsidR="00965018">
        <w:rPr>
          <w:rFonts w:ascii="Courier New" w:hAnsi="Courier New" w:cs="Courier New"/>
          <w:lang w:eastAsia="es-CO"/>
        </w:rPr>
        <w:t>E</w:t>
      </w:r>
      <w:r w:rsidRPr="00657DF1">
        <w:rPr>
          <w:rFonts w:ascii="Courier New" w:hAnsi="Courier New" w:cs="Courier New"/>
          <w:lang w:eastAsia="es-CO"/>
        </w:rPr>
        <w:t>, de conformidad con la parte motiva de la presente.</w:t>
      </w:r>
    </w:p>
    <w:p w14:paraId="5498AEA8" w14:textId="77777777" w:rsidR="00B1764D" w:rsidRPr="00657DF1" w:rsidRDefault="00B1764D" w:rsidP="00B1764D">
      <w:pPr>
        <w:suppressAutoHyphens w:val="0"/>
        <w:autoSpaceDE w:val="0"/>
        <w:autoSpaceDN w:val="0"/>
        <w:adjustRightInd w:val="0"/>
        <w:jc w:val="both"/>
        <w:rPr>
          <w:rFonts w:ascii="Courier New" w:hAnsi="Courier New" w:cs="Courier New"/>
          <w:lang w:eastAsia="es-CO"/>
        </w:rPr>
      </w:pPr>
    </w:p>
    <w:p w14:paraId="007158BF" w14:textId="77777777" w:rsidR="00B1764D" w:rsidRPr="00657DF1" w:rsidRDefault="00B1764D" w:rsidP="00B1764D">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Pr="00657DF1">
        <w:rPr>
          <w:rFonts w:ascii="Courier New" w:hAnsi="Courier New" w:cs="Courier New"/>
          <w:bCs/>
          <w:lang w:val="es" w:eastAsia="es-CO"/>
        </w:rPr>
        <w:t>Hacer saber que contra la presente decisión proceden los recursos de Ley.</w:t>
      </w:r>
    </w:p>
    <w:p w14:paraId="17665894" w14:textId="77777777" w:rsidR="00B1764D" w:rsidRPr="00657DF1" w:rsidRDefault="00B1764D" w:rsidP="00B1764D">
      <w:pPr>
        <w:suppressAutoHyphens w:val="0"/>
        <w:autoSpaceDE w:val="0"/>
        <w:adjustRightInd w:val="0"/>
        <w:jc w:val="both"/>
        <w:rPr>
          <w:rFonts w:ascii="Courier New" w:hAnsi="Courier New" w:cs="Courier New"/>
          <w:bCs/>
          <w:lang w:val="es" w:eastAsia="es-CO"/>
        </w:rPr>
      </w:pPr>
    </w:p>
    <w:p w14:paraId="4C60DA4B" w14:textId="3E9D8C09" w:rsidR="00B1764D" w:rsidRPr="00657DF1" w:rsidRDefault="00B1764D" w:rsidP="00B1764D">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Pr="00657DF1">
        <w:rPr>
          <w:rFonts w:ascii="Courier New" w:hAnsi="Courier New" w:cs="Courier New"/>
          <w:lang w:eastAsia="es-CO"/>
        </w:rPr>
        <w:t>Se notifica en estrados a las partes</w:t>
      </w:r>
      <w:r w:rsidRPr="00657DF1">
        <w:rPr>
          <w:rFonts w:ascii="Courier New" w:hAnsi="Courier New" w:cs="Courier New"/>
          <w:b/>
          <w:lang w:eastAsia="es-CO"/>
        </w:rPr>
        <w:t xml:space="preserve">. </w:t>
      </w:r>
    </w:p>
    <w:p w14:paraId="3AA33AE3" w14:textId="77777777" w:rsidR="00B1764D" w:rsidRPr="00657DF1" w:rsidRDefault="00B1764D" w:rsidP="00B1764D">
      <w:pPr>
        <w:suppressAutoHyphens w:val="0"/>
        <w:autoSpaceDE w:val="0"/>
        <w:adjustRightInd w:val="0"/>
        <w:jc w:val="both"/>
        <w:rPr>
          <w:rFonts w:ascii="Courier New" w:hAnsi="Courier New" w:cs="Courier New"/>
          <w:b/>
          <w:lang w:eastAsia="es-CO"/>
        </w:rPr>
      </w:pPr>
    </w:p>
    <w:p w14:paraId="2316EB23" w14:textId="554FE4A2" w:rsidR="00B1764D" w:rsidRPr="00657DF1" w:rsidRDefault="00965018" w:rsidP="00B1764D">
      <w:pPr>
        <w:suppressAutoHyphens w:val="0"/>
        <w:autoSpaceDE w:val="0"/>
        <w:autoSpaceDN w:val="0"/>
        <w:adjustRightInd w:val="0"/>
        <w:jc w:val="both"/>
        <w:rPr>
          <w:rFonts w:ascii="Courier New" w:hAnsi="Courier New" w:cs="Courier New"/>
          <w:lang w:eastAsia="es-CO"/>
        </w:rPr>
      </w:pPr>
      <w:r>
        <w:rPr>
          <w:rFonts w:ascii="Courier New" w:hAnsi="Courier New" w:cs="Courier New"/>
          <w:b/>
          <w:lang w:eastAsia="es-CO"/>
        </w:rPr>
        <w:lastRenderedPageBreak/>
        <w:t>CUARTO</w:t>
      </w:r>
      <w:r w:rsidR="00B1764D" w:rsidRPr="00657DF1">
        <w:rPr>
          <w:rFonts w:ascii="Courier New" w:hAnsi="Courier New" w:cs="Courier New"/>
          <w:lang w:eastAsia="es-CO"/>
        </w:rPr>
        <w:t>: Una vez cobre ejecutoria la presente, archívense las diligencias, siendo desanotadas del sistema</w:t>
      </w:r>
    </w:p>
    <w:p w14:paraId="08DE4AD3" w14:textId="77777777" w:rsidR="004968F3" w:rsidRPr="00054C35" w:rsidRDefault="004968F3" w:rsidP="004968F3">
      <w:pPr>
        <w:jc w:val="both"/>
        <w:rPr>
          <w:rFonts w:ascii="Courier New" w:hAnsi="Courier New" w:cs="Courier New"/>
          <w:lang w:val="es-CO"/>
        </w:rPr>
      </w:pPr>
    </w:p>
    <w:p w14:paraId="52E9473C" w14:textId="77777777" w:rsidR="004968F3" w:rsidRPr="00054C35" w:rsidRDefault="004968F3" w:rsidP="004968F3">
      <w:pPr>
        <w:pStyle w:val="Prrafodelista"/>
        <w:suppressAutoHyphens w:val="0"/>
        <w:autoSpaceDE w:val="0"/>
        <w:adjustRightInd w:val="0"/>
        <w:spacing w:after="0" w:line="240" w:lineRule="auto"/>
        <w:rPr>
          <w:rFonts w:ascii="Courier New" w:hAnsi="Courier New" w:cs="Courier New"/>
          <w:lang w:eastAsia="es-CO"/>
        </w:rPr>
      </w:pPr>
    </w:p>
    <w:p w14:paraId="5A5EA6AE"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7C2D51E6" w14:textId="77777777" w:rsidR="004968F3"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Notifíquese y cúmplase </w:t>
      </w:r>
    </w:p>
    <w:p w14:paraId="71ABEBF3"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6B87ABCE"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4ED6F8A5"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80DA0B1"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DDA7C78" w14:textId="77777777" w:rsidR="004968F3" w:rsidRPr="00054C35" w:rsidRDefault="004968F3" w:rsidP="004968F3">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JUAN CARLOS GUARIN FERRER</w:t>
      </w:r>
    </w:p>
    <w:p w14:paraId="5A5F787F" w14:textId="16CACFF7" w:rsidR="004968F3" w:rsidRPr="00054C35" w:rsidRDefault="004968F3" w:rsidP="009E3941">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 xml:space="preserve">Inspector </w:t>
      </w:r>
      <w:r w:rsidR="00C02431">
        <w:rPr>
          <w:rFonts w:ascii="Courier New" w:hAnsi="Courier New" w:cs="Courier New"/>
          <w:b/>
          <w:bCs/>
          <w:lang w:eastAsia="es-CO"/>
        </w:rPr>
        <w:t>1A</w:t>
      </w:r>
      <w:r w:rsidR="007E303C">
        <w:rPr>
          <w:rFonts w:ascii="Courier New" w:hAnsi="Courier New" w:cs="Courier New"/>
          <w:b/>
          <w:bCs/>
          <w:lang w:eastAsia="es-CO"/>
        </w:rPr>
        <w:t xml:space="preserve"> de Convivencia y Paz de Usaquén</w:t>
      </w:r>
    </w:p>
    <w:p w14:paraId="1B9E825F" w14:textId="77777777" w:rsidR="004968F3" w:rsidRPr="00054C35" w:rsidRDefault="004968F3" w:rsidP="004968F3">
      <w:pPr>
        <w:suppressAutoHyphens w:val="0"/>
        <w:autoSpaceDE w:val="0"/>
        <w:adjustRightInd w:val="0"/>
        <w:jc w:val="center"/>
        <w:rPr>
          <w:rFonts w:ascii="Courier New" w:hAnsi="Courier New" w:cs="Courier New"/>
          <w:b/>
          <w:bCs/>
          <w:lang w:eastAsia="es-CO"/>
        </w:rPr>
      </w:pPr>
    </w:p>
    <w:p w14:paraId="62020431" w14:textId="07DA8ED9" w:rsidR="004968F3" w:rsidRDefault="004968F3" w:rsidP="004968F3">
      <w:pPr>
        <w:suppressAutoHyphens w:val="0"/>
        <w:autoSpaceDE w:val="0"/>
        <w:adjustRightInd w:val="0"/>
        <w:rPr>
          <w:rFonts w:ascii="Courier New" w:hAnsi="Courier New" w:cs="Courier New"/>
          <w:b/>
          <w:bCs/>
          <w:lang w:eastAsia="es-CO"/>
        </w:rPr>
      </w:pPr>
    </w:p>
    <w:p w14:paraId="66A6CF48" w14:textId="3F1917B8" w:rsidR="000A567B" w:rsidRDefault="000A567B" w:rsidP="004968F3">
      <w:pPr>
        <w:suppressAutoHyphens w:val="0"/>
        <w:autoSpaceDE w:val="0"/>
        <w:adjustRightInd w:val="0"/>
        <w:rPr>
          <w:rFonts w:ascii="Courier New" w:hAnsi="Courier New" w:cs="Courier New"/>
          <w:b/>
          <w:bCs/>
          <w:lang w:eastAsia="es-CO"/>
        </w:rPr>
      </w:pPr>
    </w:p>
    <w:p w14:paraId="40AFCBF4" w14:textId="77777777" w:rsidR="000A567B" w:rsidRPr="00054C35" w:rsidRDefault="000A567B" w:rsidP="004968F3">
      <w:pPr>
        <w:suppressAutoHyphens w:val="0"/>
        <w:autoSpaceDE w:val="0"/>
        <w:adjustRightInd w:val="0"/>
        <w:rPr>
          <w:rFonts w:ascii="Courier New" w:hAnsi="Courier New" w:cs="Courier New"/>
          <w:b/>
          <w:bCs/>
          <w:lang w:eastAsia="es-CO"/>
        </w:rPr>
      </w:pPr>
    </w:p>
    <w:p w14:paraId="0267B322"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Proyectó </w:t>
      </w:r>
    </w:p>
    <w:p w14:paraId="5F4FBEF8"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TULIO ALFONSO BEJARANO FLORIAN</w:t>
      </w:r>
      <w:r w:rsidRPr="000A567B">
        <w:rPr>
          <w:rFonts w:ascii="Courier New" w:hAnsi="Courier New" w:cs="Courier New"/>
          <w:b/>
          <w:bCs/>
          <w:sz w:val="14"/>
          <w:szCs w:val="14"/>
          <w:lang w:eastAsia="es-CO"/>
        </w:rPr>
        <w:tab/>
      </w:r>
    </w:p>
    <w:p w14:paraId="115E22F7" w14:textId="3E15A6C8"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ABOGADO DE APOYO INSPECCION </w:t>
      </w:r>
      <w:r w:rsidR="00C02431" w:rsidRPr="000A567B">
        <w:rPr>
          <w:rFonts w:ascii="Courier New" w:hAnsi="Courier New" w:cs="Courier New"/>
          <w:b/>
          <w:bCs/>
          <w:sz w:val="14"/>
          <w:szCs w:val="14"/>
          <w:lang w:eastAsia="es-CO"/>
        </w:rPr>
        <w:t>1A</w:t>
      </w:r>
    </w:p>
    <w:p w14:paraId="6370134D"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p w14:paraId="7F02850B" w14:textId="77777777" w:rsidR="00777ED3" w:rsidRPr="004968F3" w:rsidRDefault="00777ED3" w:rsidP="004968F3"/>
    <w:sectPr w:rsidR="00777ED3" w:rsidRPr="004968F3" w:rsidSect="0050391C">
      <w:headerReference w:type="default" r:id="rId16"/>
      <w:footerReference w:type="default" r:id="rId17"/>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02C95" w14:textId="77777777" w:rsidR="000E3458" w:rsidRDefault="000E3458" w:rsidP="00777ED3">
      <w:r>
        <w:separator/>
      </w:r>
    </w:p>
  </w:endnote>
  <w:endnote w:type="continuationSeparator" w:id="0">
    <w:p w14:paraId="0C747609" w14:textId="77777777" w:rsidR="000E3458" w:rsidRDefault="000E3458"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2E7402" w:rsidRDefault="002E7402">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2E7402" w:rsidRDefault="002E7402" w:rsidP="006F3BF7">
                          <w:pPr>
                            <w:rPr>
                              <w:rFonts w:ascii="Arial" w:hAnsi="Arial" w:cs="Arial"/>
                              <w:sz w:val="16"/>
                              <w:szCs w:val="16"/>
                              <w:lang w:val="es-MX"/>
                            </w:rPr>
                          </w:pPr>
                        </w:p>
                        <w:p w14:paraId="191BFEEC" w14:textId="77777777" w:rsidR="002E7402" w:rsidRDefault="002E7402"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E7402" w:rsidRDefault="002E7402"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E7402" w:rsidRDefault="002E7402"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E7402" w:rsidRDefault="002E7402"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214D5E" w:rsidRDefault="00214D5E" w:rsidP="006F3BF7">
                    <w:pPr>
                      <w:rPr>
                        <w:rFonts w:ascii="Arial" w:hAnsi="Arial" w:cs="Arial"/>
                        <w:sz w:val="16"/>
                        <w:szCs w:val="16"/>
                        <w:lang w:val="es-MX"/>
                      </w:rPr>
                    </w:pPr>
                  </w:p>
                  <w:p w14:paraId="191BFEEC"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14D5E" w:rsidRDefault="00214D5E"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08AA01"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2E7402" w:rsidRPr="004D40FF" w:rsidRDefault="002E7402"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E7402" w:rsidRDefault="002E7402"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E7402" w:rsidRPr="00C25786" w:rsidRDefault="002E7402"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E7402" w:rsidRPr="00220545" w:rsidRDefault="002E7402"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E7402" w:rsidRPr="003A7387" w:rsidRDefault="002E7402"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E7402" w:rsidRPr="003A7387" w:rsidRDefault="002E7402"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E7402" w:rsidRDefault="002E7402">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214D5E" w:rsidRPr="004D40FF" w:rsidRDefault="00214D5E"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14D5E" w:rsidRDefault="00214D5E"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14D5E" w:rsidRPr="00C25786" w:rsidRDefault="00214D5E"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14D5E" w:rsidRPr="00220545" w:rsidRDefault="00214D5E"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14D5E" w:rsidRPr="003A7387" w:rsidRDefault="00214D5E"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14D5E" w:rsidRPr="003A7387" w:rsidRDefault="00214D5E"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14D5E" w:rsidRDefault="00214D5E">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B74FC" w14:textId="77777777" w:rsidR="000E3458" w:rsidRDefault="000E3458" w:rsidP="00777ED3">
      <w:r>
        <w:separator/>
      </w:r>
    </w:p>
  </w:footnote>
  <w:footnote w:type="continuationSeparator" w:id="0">
    <w:p w14:paraId="7AB4FA9A" w14:textId="77777777" w:rsidR="000E3458" w:rsidRDefault="000E3458"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2E7402" w:rsidRDefault="002E7402">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2E7402" w:rsidRDefault="002E7402">
    <w:pPr>
      <w:pStyle w:val="Encabezamiento"/>
      <w:rPr>
        <w:lang w:eastAsia="es-CO"/>
      </w:rPr>
    </w:pPr>
  </w:p>
  <w:p w14:paraId="5B085ADE" w14:textId="77777777" w:rsidR="002E7402" w:rsidRDefault="002E7402">
    <w:pPr>
      <w:pStyle w:val="Encabezamiento"/>
      <w:rPr>
        <w:lang w:eastAsia="es-CO"/>
      </w:rPr>
    </w:pPr>
  </w:p>
  <w:p w14:paraId="6A92E251" w14:textId="77777777" w:rsidR="002E7402" w:rsidRDefault="002E7402">
    <w:pPr>
      <w:pStyle w:val="Encabezamiento"/>
      <w:rPr>
        <w:lang w:eastAsia="es-CO"/>
      </w:rPr>
    </w:pPr>
  </w:p>
  <w:p w14:paraId="20013E4E" w14:textId="77777777" w:rsidR="002E7402" w:rsidRDefault="002E7402">
    <w:pPr>
      <w:pStyle w:val="Encabezamiento"/>
      <w:rPr>
        <w:lang w:eastAsia="es-CO"/>
      </w:rPr>
    </w:pPr>
  </w:p>
  <w:p w14:paraId="6ABFF9FE" w14:textId="5EA2AD54" w:rsidR="002E7402" w:rsidRPr="00EB6AA9" w:rsidRDefault="002E7402"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1710D0">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1710D0">
      <w:rPr>
        <w:rFonts w:ascii="Arial" w:hAnsi="Arial" w:cs="Arial"/>
        <w:noProof/>
        <w:sz w:val="16"/>
        <w:szCs w:val="16"/>
        <w:lang w:val="es-CO" w:eastAsia="es-CO"/>
      </w:rPr>
      <w:t>6</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F9B339E"/>
    <w:multiLevelType w:val="hybridMultilevel"/>
    <w:tmpl w:val="131EDABA"/>
    <w:lvl w:ilvl="0" w:tplc="991C70D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24214EA4"/>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9E5375"/>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549650E"/>
    <w:multiLevelType w:val="hybridMultilevel"/>
    <w:tmpl w:val="B3844FDC"/>
    <w:lvl w:ilvl="0" w:tplc="2172923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6EC36C58"/>
    <w:multiLevelType w:val="hybridMultilevel"/>
    <w:tmpl w:val="3DEAC4E8"/>
    <w:lvl w:ilvl="0" w:tplc="159C650E">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97CAF"/>
    <w:rsid w:val="000A567B"/>
    <w:rsid w:val="000C3B2B"/>
    <w:rsid w:val="000E3458"/>
    <w:rsid w:val="00112683"/>
    <w:rsid w:val="00124D40"/>
    <w:rsid w:val="00131990"/>
    <w:rsid w:val="00133230"/>
    <w:rsid w:val="00157716"/>
    <w:rsid w:val="001710D0"/>
    <w:rsid w:val="00185E48"/>
    <w:rsid w:val="00190349"/>
    <w:rsid w:val="001A3C6E"/>
    <w:rsid w:val="001A63C8"/>
    <w:rsid w:val="00201E56"/>
    <w:rsid w:val="00214D5E"/>
    <w:rsid w:val="002158E2"/>
    <w:rsid w:val="0028610F"/>
    <w:rsid w:val="002E7402"/>
    <w:rsid w:val="003B0E02"/>
    <w:rsid w:val="003B2E60"/>
    <w:rsid w:val="003C2391"/>
    <w:rsid w:val="00413313"/>
    <w:rsid w:val="00433D0E"/>
    <w:rsid w:val="00446789"/>
    <w:rsid w:val="004968F3"/>
    <w:rsid w:val="004D40FF"/>
    <w:rsid w:val="004E0C64"/>
    <w:rsid w:val="004E2A6B"/>
    <w:rsid w:val="00502133"/>
    <w:rsid w:val="0050391C"/>
    <w:rsid w:val="00567751"/>
    <w:rsid w:val="00590137"/>
    <w:rsid w:val="005D4C3C"/>
    <w:rsid w:val="005F2FAF"/>
    <w:rsid w:val="00623878"/>
    <w:rsid w:val="00637A18"/>
    <w:rsid w:val="0064007E"/>
    <w:rsid w:val="00663067"/>
    <w:rsid w:val="006F3BF7"/>
    <w:rsid w:val="00746F9E"/>
    <w:rsid w:val="00777ED3"/>
    <w:rsid w:val="007C6BD6"/>
    <w:rsid w:val="007E303C"/>
    <w:rsid w:val="008105B7"/>
    <w:rsid w:val="00880043"/>
    <w:rsid w:val="008C2ACF"/>
    <w:rsid w:val="009043BB"/>
    <w:rsid w:val="00905060"/>
    <w:rsid w:val="009212D0"/>
    <w:rsid w:val="009567BE"/>
    <w:rsid w:val="00965018"/>
    <w:rsid w:val="009773EC"/>
    <w:rsid w:val="0098504E"/>
    <w:rsid w:val="0098603E"/>
    <w:rsid w:val="009D15C7"/>
    <w:rsid w:val="009D71A1"/>
    <w:rsid w:val="009E0733"/>
    <w:rsid w:val="009E3941"/>
    <w:rsid w:val="00A377E2"/>
    <w:rsid w:val="00A37BCB"/>
    <w:rsid w:val="00A5165A"/>
    <w:rsid w:val="00A71D2E"/>
    <w:rsid w:val="00A771C9"/>
    <w:rsid w:val="00A91E04"/>
    <w:rsid w:val="00AA3942"/>
    <w:rsid w:val="00AC7EEA"/>
    <w:rsid w:val="00AD422E"/>
    <w:rsid w:val="00AF2299"/>
    <w:rsid w:val="00B1764D"/>
    <w:rsid w:val="00B63169"/>
    <w:rsid w:val="00B8550A"/>
    <w:rsid w:val="00BA61AC"/>
    <w:rsid w:val="00BB0DB8"/>
    <w:rsid w:val="00BB5B4F"/>
    <w:rsid w:val="00BD2B65"/>
    <w:rsid w:val="00C02431"/>
    <w:rsid w:val="00C02C3C"/>
    <w:rsid w:val="00C03963"/>
    <w:rsid w:val="00C1290D"/>
    <w:rsid w:val="00C73DF3"/>
    <w:rsid w:val="00C91C5D"/>
    <w:rsid w:val="00CA3AD4"/>
    <w:rsid w:val="00CB01AF"/>
    <w:rsid w:val="00CB4959"/>
    <w:rsid w:val="00D03DD8"/>
    <w:rsid w:val="00D05DF4"/>
    <w:rsid w:val="00DB35A1"/>
    <w:rsid w:val="00E107C4"/>
    <w:rsid w:val="00E14938"/>
    <w:rsid w:val="00E15661"/>
    <w:rsid w:val="00E64A51"/>
    <w:rsid w:val="00EB6AA9"/>
    <w:rsid w:val="00EF349E"/>
    <w:rsid w:val="00EF7B28"/>
    <w:rsid w:val="00F47255"/>
    <w:rsid w:val="00F636C2"/>
    <w:rsid w:val="00FC305D"/>
    <w:rsid w:val="00FC5E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AF6828A1-CE6B-460D-8A81-E089B580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1035733692">
      <w:bodyDiv w:val="1"/>
      <w:marLeft w:val="0"/>
      <w:marRight w:val="0"/>
      <w:marTop w:val="0"/>
      <w:marBottom w:val="0"/>
      <w:divBdr>
        <w:top w:val="none" w:sz="0" w:space="0" w:color="auto"/>
        <w:left w:val="none" w:sz="0" w:space="0" w:color="auto"/>
        <w:bottom w:val="none" w:sz="0" w:space="0" w:color="auto"/>
        <w:right w:val="none" w:sz="0" w:space="0" w:color="auto"/>
      </w:divBdr>
    </w:div>
    <w:div w:id="1396321344">
      <w:bodyDiv w:val="1"/>
      <w:marLeft w:val="0"/>
      <w:marRight w:val="0"/>
      <w:marTop w:val="0"/>
      <w:marBottom w:val="0"/>
      <w:divBdr>
        <w:top w:val="none" w:sz="0" w:space="0" w:color="auto"/>
        <w:left w:val="none" w:sz="0" w:space="0" w:color="auto"/>
        <w:bottom w:val="none" w:sz="0" w:space="0" w:color="auto"/>
        <w:right w:val="none" w:sz="0" w:space="0" w:color="auto"/>
      </w:divBdr>
    </w:div>
    <w:div w:id="14211735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sjur.bogotajuridica.gov.co/normas/Norma1.jsp?i=39663"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lcaldiabogota.gov.co/sisjur/normas/Norma1.jsp?i=19066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68690" TargetMode="External"/><Relationship Id="rId5" Type="http://schemas.openxmlformats.org/officeDocument/2006/relationships/numbering" Target="numbering.xml"/><Relationship Id="rId15" Type="http://schemas.openxmlformats.org/officeDocument/2006/relationships/hyperlink" Target="http://sisjur.bogotajuridica.gov.co/normas/Norma1.jsp?i=29324"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sjur.bogotajuridica.gov.co/normas/Norma1.jsp?i=337"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C754F3D6-5B69-4EAD-9A9D-9942427AF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2400</Words>
  <Characters>13203</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Tulio Alfonso Bejarano Florian</cp:lastModifiedBy>
  <cp:revision>2</cp:revision>
  <cp:lastPrinted>2026-04-13T19:24:00Z</cp:lastPrinted>
  <dcterms:created xsi:type="dcterms:W3CDTF">2026-04-13T19:55:00Z</dcterms:created>
  <dcterms:modified xsi:type="dcterms:W3CDTF">2026-04-13T19:55:00Z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